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702E" w14:textId="65F2BA7F" w:rsidR="00A524EC" w:rsidRPr="0089727D" w:rsidRDefault="003E0610" w:rsidP="00A524EC">
      <w:pPr>
        <w:tabs>
          <w:tab w:val="right" w:pos="9639"/>
        </w:tabs>
        <w:overflowPunct/>
        <w:autoSpaceDE/>
        <w:autoSpaceDN/>
        <w:adjustRightInd/>
        <w:spacing w:before="120" w:after="0" w:line="240" w:lineRule="auto"/>
        <w:jc w:val="left"/>
        <w:textAlignment w:val="auto"/>
        <w:rPr>
          <w:rFonts w:ascii="Arial" w:eastAsia="Times New Roman" w:hAnsi="Arial" w:cs="Arial"/>
          <w:b/>
          <w:bCs/>
          <w:i/>
          <w:sz w:val="24"/>
          <w:szCs w:val="24"/>
          <w:lang w:val="en-GB" w:eastAsia="en-US"/>
        </w:rPr>
      </w:pPr>
      <w:r>
        <w:rPr>
          <w:rFonts w:ascii="Arial" w:eastAsia="Times New Roman" w:hAnsi="Arial" w:cs="Arial"/>
          <w:b/>
          <w:bCs/>
          <w:sz w:val="24"/>
          <w:szCs w:val="24"/>
          <w:lang w:val="en-GB" w:eastAsia="en-US"/>
        </w:rPr>
        <w:t>3</w:t>
      </w:r>
      <w:r w:rsidR="00010936" w:rsidRPr="0089727D">
        <w:rPr>
          <w:rFonts w:ascii="Arial" w:eastAsia="Times New Roman" w:hAnsi="Arial" w:cs="Arial"/>
          <w:b/>
          <w:bCs/>
          <w:sz w:val="24"/>
          <w:szCs w:val="24"/>
          <w:lang w:val="en-GB" w:eastAsia="en-US"/>
        </w:rPr>
        <w:t xml:space="preserve">GPP TSG-RAN </w:t>
      </w:r>
      <w:r w:rsidR="00010936" w:rsidRPr="0089727D">
        <w:rPr>
          <w:rFonts w:ascii="Arial" w:hAnsi="Arial" w:cs="Arial"/>
          <w:b/>
          <w:sz w:val="24"/>
          <w:szCs w:val="24"/>
          <w:lang w:eastAsia="en-US"/>
        </w:rPr>
        <w:t>WG2</w:t>
      </w:r>
      <w:r w:rsidR="00010936" w:rsidRPr="0089727D">
        <w:rPr>
          <w:rFonts w:ascii="Arial" w:eastAsia="Times New Roman" w:hAnsi="Arial" w:cs="Arial"/>
          <w:b/>
          <w:sz w:val="24"/>
          <w:szCs w:val="24"/>
          <w:lang w:val="en-GB" w:eastAsia="en-US"/>
        </w:rPr>
        <w:t xml:space="preserve"> Meeting #1</w:t>
      </w:r>
      <w:r w:rsidR="009918F1" w:rsidRPr="0089727D">
        <w:rPr>
          <w:rFonts w:ascii="Arial" w:eastAsia="Times New Roman" w:hAnsi="Arial" w:cs="Arial"/>
          <w:b/>
          <w:sz w:val="24"/>
          <w:szCs w:val="24"/>
          <w:lang w:val="en-GB" w:eastAsia="en-US"/>
        </w:rPr>
        <w:t>2</w:t>
      </w:r>
      <w:r>
        <w:rPr>
          <w:rFonts w:ascii="Arial" w:eastAsia="Times New Roman" w:hAnsi="Arial" w:cs="Arial"/>
          <w:b/>
          <w:sz w:val="24"/>
          <w:szCs w:val="24"/>
          <w:lang w:val="en-GB" w:eastAsia="en-US"/>
        </w:rPr>
        <w:t>5bis</w:t>
      </w:r>
      <w:r w:rsidR="00010936" w:rsidRPr="0089727D">
        <w:rPr>
          <w:rFonts w:ascii="Arial" w:eastAsia="Times New Roman" w:hAnsi="Arial" w:cs="Arial"/>
          <w:b/>
          <w:bCs/>
          <w:sz w:val="24"/>
          <w:szCs w:val="24"/>
          <w:lang w:val="en-GB" w:eastAsia="en-US"/>
        </w:rPr>
        <w:tab/>
      </w:r>
      <w:r w:rsidR="00A9182D" w:rsidRPr="00D01515">
        <w:rPr>
          <w:rFonts w:ascii="Arial" w:eastAsia="Times New Roman" w:hAnsi="Arial" w:cs="Arial"/>
          <w:b/>
          <w:bCs/>
          <w:iCs/>
          <w:sz w:val="24"/>
          <w:szCs w:val="24"/>
          <w:lang w:val="en-GB" w:eastAsia="en-US"/>
        </w:rPr>
        <w:t>R2-2</w:t>
      </w:r>
      <w:r w:rsidRPr="00D01515">
        <w:rPr>
          <w:rFonts w:ascii="Arial" w:eastAsia="Times New Roman" w:hAnsi="Arial" w:cs="Arial"/>
          <w:b/>
          <w:bCs/>
          <w:iCs/>
          <w:sz w:val="24"/>
          <w:szCs w:val="24"/>
          <w:lang w:val="en-GB" w:eastAsia="en-US"/>
        </w:rPr>
        <w:t>4</w:t>
      </w:r>
      <w:r w:rsidR="00D01515" w:rsidRPr="00D01515">
        <w:rPr>
          <w:rFonts w:ascii="Arial" w:eastAsia="Times New Roman" w:hAnsi="Arial" w:cs="Arial"/>
          <w:b/>
          <w:bCs/>
          <w:iCs/>
          <w:sz w:val="24"/>
          <w:szCs w:val="24"/>
          <w:lang w:val="en-GB" w:eastAsia="en-US"/>
        </w:rPr>
        <w:t>02692</w:t>
      </w:r>
    </w:p>
    <w:p w14:paraId="77A7E7F0" w14:textId="63304056" w:rsidR="00010936" w:rsidRPr="0089727D" w:rsidRDefault="00A524EC" w:rsidP="001F0E36">
      <w:pPr>
        <w:tabs>
          <w:tab w:val="right" w:pos="9639"/>
        </w:tabs>
        <w:overflowPunct/>
        <w:autoSpaceDE/>
        <w:autoSpaceDN/>
        <w:adjustRightInd/>
        <w:spacing w:before="120" w:after="0" w:line="240" w:lineRule="auto"/>
        <w:jc w:val="left"/>
        <w:textAlignment w:val="auto"/>
        <w:rPr>
          <w:rFonts w:ascii="Arial" w:eastAsia="Times New Roman" w:hAnsi="Arial" w:cs="Arial"/>
          <w:b/>
          <w:sz w:val="24"/>
          <w:szCs w:val="24"/>
          <w:lang w:val="en-GB" w:eastAsia="en-US"/>
        </w:rPr>
      </w:pPr>
      <w:r w:rsidRPr="0089727D">
        <w:rPr>
          <w:rFonts w:ascii="Arial" w:eastAsia="Times New Roman" w:hAnsi="Arial" w:cs="Arial"/>
          <w:b/>
          <w:sz w:val="24"/>
          <w:szCs w:val="24"/>
          <w:lang w:val="en-GB" w:eastAsia="en-US"/>
        </w:rPr>
        <w:t>Ch</w:t>
      </w:r>
      <w:r w:rsidR="003E0610">
        <w:rPr>
          <w:rFonts w:ascii="Arial" w:eastAsia="Times New Roman" w:hAnsi="Arial" w:cs="Arial"/>
          <w:b/>
          <w:sz w:val="24"/>
          <w:szCs w:val="24"/>
          <w:lang w:val="en-GB" w:eastAsia="en-US"/>
        </w:rPr>
        <w:t>angsha</w:t>
      </w:r>
      <w:r w:rsidRPr="0089727D">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China</w:t>
      </w:r>
      <w:r w:rsidRPr="0089727D">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April</w:t>
      </w:r>
      <w:r w:rsidR="0072148D" w:rsidRPr="0089727D">
        <w:rPr>
          <w:rFonts w:ascii="Arial" w:eastAsia="Times New Roman" w:hAnsi="Arial" w:cs="Arial"/>
          <w:b/>
          <w:sz w:val="24"/>
          <w:szCs w:val="24"/>
          <w:lang w:val="en-GB" w:eastAsia="en-US"/>
        </w:rPr>
        <w:t xml:space="preserve"> </w:t>
      </w:r>
      <w:r w:rsidRPr="0089727D">
        <w:rPr>
          <w:rFonts w:ascii="Arial" w:eastAsia="Times New Roman" w:hAnsi="Arial" w:cs="Arial"/>
          <w:b/>
          <w:sz w:val="24"/>
          <w:szCs w:val="24"/>
          <w:lang w:val="en-GB" w:eastAsia="en-US"/>
        </w:rPr>
        <w:t>1</w:t>
      </w:r>
      <w:r w:rsidR="003E0610">
        <w:rPr>
          <w:rFonts w:ascii="Arial" w:eastAsia="Times New Roman" w:hAnsi="Arial" w:cs="Arial"/>
          <w:b/>
          <w:sz w:val="24"/>
          <w:szCs w:val="24"/>
          <w:lang w:val="en-GB" w:eastAsia="en-US"/>
        </w:rPr>
        <w:t>5</w:t>
      </w:r>
      <w:r w:rsidRPr="0089727D">
        <w:rPr>
          <w:rFonts w:ascii="Arial" w:eastAsia="Times New Roman" w:hAnsi="Arial" w:cs="Arial"/>
          <w:b/>
          <w:sz w:val="24"/>
          <w:szCs w:val="24"/>
          <w:vertAlign w:val="superscript"/>
          <w:lang w:val="en-GB" w:eastAsia="en-US"/>
        </w:rPr>
        <w:t>th</w:t>
      </w:r>
      <w:r w:rsidRPr="0089727D">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w:t>
      </w:r>
      <w:r w:rsidRPr="0089727D">
        <w:rPr>
          <w:rFonts w:ascii="Arial" w:eastAsia="Times New Roman" w:hAnsi="Arial" w:cs="Arial"/>
          <w:b/>
          <w:sz w:val="24"/>
          <w:szCs w:val="24"/>
          <w:lang w:val="en-GB" w:eastAsia="en-US"/>
        </w:rPr>
        <w:t xml:space="preserve"> 1</w:t>
      </w:r>
      <w:r w:rsidR="003E0610">
        <w:rPr>
          <w:rFonts w:ascii="Arial" w:eastAsia="Times New Roman" w:hAnsi="Arial" w:cs="Arial"/>
          <w:b/>
          <w:sz w:val="24"/>
          <w:szCs w:val="24"/>
          <w:lang w:val="en-GB" w:eastAsia="en-US"/>
        </w:rPr>
        <w:t>9</w:t>
      </w:r>
      <w:r w:rsidRPr="0089727D">
        <w:rPr>
          <w:rFonts w:ascii="Arial" w:eastAsia="Times New Roman" w:hAnsi="Arial" w:cs="Arial"/>
          <w:b/>
          <w:sz w:val="24"/>
          <w:szCs w:val="24"/>
          <w:vertAlign w:val="superscript"/>
          <w:lang w:val="en-GB" w:eastAsia="en-US"/>
        </w:rPr>
        <w:t>th</w:t>
      </w:r>
      <w:r w:rsidRPr="0089727D">
        <w:rPr>
          <w:rFonts w:ascii="Arial" w:eastAsia="Times New Roman" w:hAnsi="Arial" w:cs="Arial"/>
          <w:b/>
          <w:sz w:val="24"/>
          <w:szCs w:val="24"/>
          <w:lang w:val="en-GB" w:eastAsia="en-US"/>
        </w:rPr>
        <w:t>, 202</w:t>
      </w:r>
      <w:r w:rsidR="003E0610">
        <w:rPr>
          <w:rFonts w:ascii="Arial" w:eastAsia="Times New Roman" w:hAnsi="Arial" w:cs="Arial"/>
          <w:b/>
          <w:sz w:val="24"/>
          <w:szCs w:val="24"/>
          <w:lang w:val="en-GB" w:eastAsia="en-US"/>
        </w:rPr>
        <w:t>4</w:t>
      </w:r>
    </w:p>
    <w:p w14:paraId="7811E7C9" w14:textId="77777777" w:rsidR="006D3016" w:rsidRPr="0089727D" w:rsidRDefault="006D3016" w:rsidP="00250190">
      <w:pPr>
        <w:widowControl w:val="0"/>
        <w:spacing w:after="0"/>
        <w:jc w:val="left"/>
        <w:rPr>
          <w:rFonts w:ascii="Arial" w:eastAsia="Times New Roman" w:hAnsi="Arial" w:cs="Arial"/>
          <w:b/>
          <w:bCs/>
          <w:sz w:val="24"/>
        </w:rPr>
      </w:pPr>
    </w:p>
    <w:p w14:paraId="61F5F757" w14:textId="57B804FF" w:rsidR="006D3016" w:rsidRPr="0089727D"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
          <w:bCs/>
          <w:szCs w:val="22"/>
          <w:lang w:val="en-GB" w:eastAsia="en-US"/>
        </w:rPr>
      </w:pPr>
      <w:r w:rsidRPr="0089727D">
        <w:rPr>
          <w:rFonts w:ascii="Arial" w:eastAsia="MS Mincho" w:hAnsi="Arial" w:cs="Arial"/>
          <w:b/>
          <w:bCs/>
          <w:szCs w:val="22"/>
          <w:lang w:val="en-GB" w:eastAsia="en-US"/>
        </w:rPr>
        <w:t>Agenda item:</w:t>
      </w:r>
      <w:r w:rsidRPr="0089727D">
        <w:rPr>
          <w:rFonts w:ascii="Arial" w:eastAsia="MS Mincho" w:hAnsi="Arial" w:cs="Arial"/>
          <w:b/>
          <w:bCs/>
          <w:szCs w:val="22"/>
          <w:lang w:val="en-GB" w:eastAsia="en-US"/>
        </w:rPr>
        <w:tab/>
      </w:r>
      <w:r w:rsidR="00CE775E">
        <w:rPr>
          <w:rFonts w:ascii="Arial" w:eastAsia="MS Mincho" w:hAnsi="Arial" w:cs="Arial"/>
          <w:b/>
          <w:bCs/>
          <w:szCs w:val="22"/>
          <w:lang w:val="en-GB" w:eastAsia="en-US"/>
        </w:rPr>
        <w:t>8.</w:t>
      </w:r>
      <w:r w:rsidR="004E501D">
        <w:rPr>
          <w:rFonts w:ascii="Arial" w:eastAsia="MS Mincho" w:hAnsi="Arial" w:cs="Arial"/>
          <w:b/>
          <w:bCs/>
          <w:szCs w:val="22"/>
          <w:lang w:val="en-GB" w:eastAsia="en-US"/>
        </w:rPr>
        <w:t>5</w:t>
      </w:r>
      <w:r w:rsidR="00CE775E">
        <w:rPr>
          <w:rFonts w:ascii="Arial" w:eastAsia="MS Mincho" w:hAnsi="Arial" w:cs="Arial"/>
          <w:b/>
          <w:bCs/>
          <w:szCs w:val="22"/>
          <w:lang w:val="en-GB" w:eastAsia="en-US"/>
        </w:rPr>
        <w:t>.</w:t>
      </w:r>
      <w:r w:rsidR="004E501D">
        <w:rPr>
          <w:rFonts w:ascii="Arial" w:eastAsia="MS Mincho" w:hAnsi="Arial" w:cs="Arial"/>
          <w:b/>
          <w:bCs/>
          <w:szCs w:val="22"/>
          <w:lang w:val="en-GB" w:eastAsia="en-US"/>
        </w:rPr>
        <w:t>4</w:t>
      </w:r>
    </w:p>
    <w:p w14:paraId="341E9F0C" w14:textId="7426B8D9" w:rsidR="00E30B2C"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Source:</w:t>
      </w:r>
      <w:r w:rsidRPr="0089727D">
        <w:rPr>
          <w:rFonts w:ascii="Arial" w:eastAsia="Times New Roman" w:hAnsi="Arial" w:cs="Arial"/>
          <w:b/>
          <w:bCs/>
          <w:szCs w:val="22"/>
          <w:lang w:val="en-GB" w:eastAsia="en-US"/>
        </w:rPr>
        <w:tab/>
      </w:r>
      <w:r w:rsidR="00A94940" w:rsidRPr="0089727D">
        <w:rPr>
          <w:rFonts w:ascii="Arial" w:hAnsi="Arial" w:cs="Arial"/>
          <w:b/>
          <w:szCs w:val="22"/>
          <w:lang w:val="en-GB"/>
        </w:rPr>
        <w:t>H</w:t>
      </w:r>
      <w:r w:rsidR="003E0610">
        <w:rPr>
          <w:rFonts w:ascii="Arial" w:hAnsi="Arial" w:cs="Arial"/>
          <w:b/>
          <w:szCs w:val="22"/>
          <w:lang w:val="en-GB"/>
        </w:rPr>
        <w:t>ONOR</w:t>
      </w:r>
    </w:p>
    <w:p w14:paraId="15C84C0E" w14:textId="1AB51BAC" w:rsidR="006D3016"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Title:</w:t>
      </w:r>
      <w:r w:rsidRPr="0089727D">
        <w:rPr>
          <w:rFonts w:ascii="Arial" w:eastAsia="Times New Roman" w:hAnsi="Arial" w:cs="Arial"/>
          <w:b/>
          <w:bCs/>
          <w:szCs w:val="22"/>
          <w:lang w:val="en-GB" w:eastAsia="en-US"/>
        </w:rPr>
        <w:tab/>
      </w:r>
      <w:r w:rsidR="004E501D">
        <w:rPr>
          <w:rFonts w:ascii="Arial" w:eastAsia="Times New Roman" w:hAnsi="Arial" w:cs="Arial"/>
          <w:b/>
          <w:bCs/>
          <w:szCs w:val="22"/>
          <w:lang w:val="en-GB" w:eastAsia="en-US"/>
        </w:rPr>
        <w:t>Discussion on a</w:t>
      </w:r>
      <w:r w:rsidR="004E501D" w:rsidRPr="004E501D">
        <w:rPr>
          <w:rFonts w:ascii="Arial" w:eastAsia="Times New Roman" w:hAnsi="Arial" w:cs="Arial"/>
          <w:b/>
          <w:bCs/>
          <w:szCs w:val="22"/>
          <w:lang w:val="en-GB" w:eastAsia="en-US"/>
        </w:rPr>
        <w:t>daptation of common signal/channel transmissions</w:t>
      </w:r>
    </w:p>
    <w:p w14:paraId="50E7E573" w14:textId="77777777" w:rsidR="006D3016" w:rsidRPr="0089727D"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0" w:name="_Hlk506366071"/>
      <w:r w:rsidRPr="0089727D">
        <w:rPr>
          <w:rFonts w:ascii="Arial" w:eastAsia="Times New Roman" w:hAnsi="Arial" w:cs="Arial"/>
          <w:b/>
          <w:bCs/>
          <w:szCs w:val="22"/>
          <w:lang w:val="en-GB" w:eastAsia="en-US"/>
        </w:rPr>
        <w:t>Document for:</w:t>
      </w:r>
      <w:r w:rsidRPr="0089727D">
        <w:rPr>
          <w:rFonts w:ascii="Arial" w:eastAsia="Times New Roman" w:hAnsi="Arial" w:cs="Arial"/>
          <w:b/>
          <w:bCs/>
          <w:szCs w:val="22"/>
          <w:lang w:val="en-GB" w:eastAsia="en-US"/>
        </w:rPr>
        <w:tab/>
        <w:t>Discussion and Decision</w:t>
      </w:r>
      <w:bookmarkEnd w:id="0"/>
    </w:p>
    <w:p w14:paraId="507B30A5" w14:textId="3D9CCEF6" w:rsidR="00046518" w:rsidRPr="0089727D" w:rsidRDefault="00CD1FF7" w:rsidP="001D0C5F">
      <w:pPr>
        <w:pStyle w:val="1"/>
        <w:numPr>
          <w:ilvl w:val="0"/>
          <w:numId w:val="6"/>
        </w:numPr>
        <w:rPr>
          <w:rFonts w:cs="Arial"/>
        </w:rPr>
      </w:pPr>
      <w:r w:rsidRPr="0089727D">
        <w:rPr>
          <w:rFonts w:cs="Arial"/>
        </w:rPr>
        <w:t>Introduction</w:t>
      </w:r>
    </w:p>
    <w:p w14:paraId="617AC320" w14:textId="72CC5C41" w:rsidR="0089727D" w:rsidRDefault="00AF664F" w:rsidP="00662DBB">
      <w:pPr>
        <w:spacing w:line="240" w:lineRule="auto"/>
        <w:rPr>
          <w:rFonts w:ascii="Arial" w:hAnsi="Arial" w:cs="Arial"/>
          <w:kern w:val="2"/>
          <w:sz w:val="20"/>
          <w:lang w:val="en-GB"/>
        </w:rPr>
      </w:pPr>
      <w:r>
        <w:rPr>
          <w:rFonts w:ascii="Arial" w:hAnsi="Arial" w:cs="Arial"/>
          <w:kern w:val="2"/>
          <w:sz w:val="20"/>
          <w:lang w:val="en-GB"/>
        </w:rPr>
        <w:t>Ne</w:t>
      </w:r>
      <w:r w:rsidR="0089727D" w:rsidRPr="0089727D">
        <w:rPr>
          <w:rFonts w:ascii="Arial" w:hAnsi="Arial" w:cs="Arial"/>
          <w:kern w:val="2"/>
          <w:sz w:val="20"/>
          <w:lang w:val="en-GB"/>
        </w:rPr>
        <w:t xml:space="preserve">w </w:t>
      </w:r>
      <w:r>
        <w:rPr>
          <w:rFonts w:ascii="Arial" w:hAnsi="Arial" w:cs="Arial"/>
          <w:kern w:val="2"/>
          <w:sz w:val="20"/>
          <w:lang w:val="en-GB"/>
        </w:rPr>
        <w:t>Rel-19 work item</w:t>
      </w:r>
      <w:r w:rsidR="0089727D" w:rsidRPr="0089727D">
        <w:rPr>
          <w:rFonts w:ascii="Arial" w:hAnsi="Arial" w:cs="Arial"/>
          <w:kern w:val="2"/>
          <w:sz w:val="20"/>
          <w:lang w:val="en-GB"/>
        </w:rPr>
        <w:t xml:space="preserve"> on </w:t>
      </w:r>
      <w:r w:rsidR="00F7290F">
        <w:rPr>
          <w:rFonts w:ascii="Arial" w:hAnsi="Arial" w:cs="Arial"/>
          <w:kern w:val="2"/>
          <w:sz w:val="20"/>
          <w:lang w:val="en-GB"/>
        </w:rPr>
        <w:t>e</w:t>
      </w:r>
      <w:r w:rsidR="00F7290F" w:rsidRPr="00F7290F">
        <w:rPr>
          <w:rFonts w:ascii="Arial" w:hAnsi="Arial" w:cs="Arial"/>
          <w:kern w:val="2"/>
          <w:sz w:val="20"/>
          <w:lang w:val="en-GB"/>
        </w:rPr>
        <w:t>nhancements of network energy savings</w:t>
      </w:r>
      <w:r w:rsidR="0089727D" w:rsidRPr="0089727D">
        <w:rPr>
          <w:rFonts w:ascii="Arial" w:hAnsi="Arial" w:cs="Arial"/>
          <w:kern w:val="2"/>
          <w:sz w:val="20"/>
          <w:lang w:val="en-GB"/>
        </w:rPr>
        <w:t xml:space="preserve"> was a</w:t>
      </w:r>
      <w:r>
        <w:rPr>
          <w:rFonts w:ascii="Arial" w:hAnsi="Arial" w:cs="Arial"/>
          <w:kern w:val="2"/>
          <w:sz w:val="20"/>
          <w:lang w:val="en-GB"/>
        </w:rPr>
        <w:t>pproved</w:t>
      </w:r>
      <w:r w:rsidR="0089727D" w:rsidRPr="0089727D">
        <w:rPr>
          <w:rFonts w:ascii="Arial" w:hAnsi="Arial" w:cs="Arial"/>
          <w:kern w:val="2"/>
          <w:sz w:val="20"/>
          <w:lang w:val="en-GB"/>
        </w:rPr>
        <w:t xml:space="preserve"> </w:t>
      </w:r>
      <w:r>
        <w:rPr>
          <w:rFonts w:ascii="Arial" w:hAnsi="Arial" w:cs="Arial"/>
          <w:kern w:val="2"/>
          <w:sz w:val="20"/>
          <w:lang w:val="en-GB"/>
        </w:rPr>
        <w:t>at</w:t>
      </w:r>
      <w:r w:rsidR="0089727D" w:rsidRPr="0089727D">
        <w:rPr>
          <w:rFonts w:ascii="Arial" w:hAnsi="Arial" w:cs="Arial"/>
          <w:kern w:val="2"/>
          <w:sz w:val="20"/>
          <w:lang w:val="en-GB"/>
        </w:rPr>
        <w:t xml:space="preserve"> RAN#</w:t>
      </w:r>
      <w:r w:rsidR="007E021D">
        <w:rPr>
          <w:rFonts w:ascii="Arial" w:hAnsi="Arial" w:cs="Arial"/>
          <w:kern w:val="2"/>
          <w:sz w:val="20"/>
          <w:lang w:val="en-GB"/>
        </w:rPr>
        <w:t>102</w:t>
      </w:r>
      <w:r w:rsidR="0089727D" w:rsidRPr="0089727D">
        <w:rPr>
          <w:rFonts w:ascii="Arial" w:hAnsi="Arial" w:cs="Arial"/>
          <w:kern w:val="2"/>
          <w:sz w:val="20"/>
          <w:lang w:val="en-GB"/>
        </w:rPr>
        <w:t xml:space="preserve"> and revised </w:t>
      </w:r>
      <w:r>
        <w:rPr>
          <w:rFonts w:ascii="Arial" w:hAnsi="Arial" w:cs="Arial"/>
          <w:kern w:val="2"/>
          <w:sz w:val="20"/>
          <w:lang w:val="en-GB"/>
        </w:rPr>
        <w:t>at</w:t>
      </w:r>
      <w:r w:rsidR="0089727D" w:rsidRPr="0089727D">
        <w:rPr>
          <w:rFonts w:ascii="Arial" w:hAnsi="Arial" w:cs="Arial"/>
          <w:kern w:val="2"/>
          <w:sz w:val="20"/>
          <w:lang w:val="en-GB"/>
        </w:rPr>
        <w:t xml:space="preserve"> RAN#</w:t>
      </w:r>
      <w:r w:rsidR="007E021D">
        <w:rPr>
          <w:rFonts w:ascii="Arial" w:hAnsi="Arial" w:cs="Arial"/>
          <w:kern w:val="2"/>
          <w:sz w:val="20"/>
          <w:lang w:val="en-GB"/>
        </w:rPr>
        <w:t>103</w:t>
      </w:r>
      <w:r w:rsidR="00F7290F">
        <w:rPr>
          <w:rFonts w:ascii="Arial" w:hAnsi="Arial" w:cs="Arial"/>
          <w:kern w:val="2"/>
          <w:sz w:val="20"/>
          <w:lang w:val="en-GB"/>
        </w:rPr>
        <w:t xml:space="preserve"> </w:t>
      </w:r>
      <w:r w:rsidR="00F7290F" w:rsidRPr="00F7290F">
        <w:rPr>
          <w:rFonts w:ascii="Arial" w:hAnsi="Arial" w:cs="Arial"/>
          <w:kern w:val="2"/>
          <w:sz w:val="20"/>
          <w:vertAlign w:val="superscript"/>
          <w:lang w:val="en-GB"/>
        </w:rPr>
        <w:t>[1]</w:t>
      </w:r>
      <w:r w:rsidR="0089727D" w:rsidRPr="0089727D">
        <w:rPr>
          <w:rFonts w:ascii="Arial" w:hAnsi="Arial" w:cs="Arial"/>
          <w:kern w:val="2"/>
          <w:sz w:val="20"/>
          <w:lang w:val="en-GB"/>
        </w:rPr>
        <w:t>. One</w:t>
      </w:r>
      <w:r>
        <w:rPr>
          <w:rFonts w:ascii="Arial" w:hAnsi="Arial" w:cs="Arial"/>
          <w:kern w:val="2"/>
          <w:sz w:val="20"/>
          <w:lang w:val="en-GB"/>
        </w:rPr>
        <w:t xml:space="preserve"> of the</w:t>
      </w:r>
      <w:r w:rsidR="0089727D" w:rsidRPr="0089727D">
        <w:rPr>
          <w:rFonts w:ascii="Arial" w:hAnsi="Arial" w:cs="Arial"/>
          <w:kern w:val="2"/>
          <w:sz w:val="20"/>
          <w:lang w:val="en-GB"/>
        </w:rPr>
        <w:t xml:space="preserve"> </w:t>
      </w:r>
      <w:r w:rsidR="00705618" w:rsidRPr="0089727D">
        <w:rPr>
          <w:rFonts w:ascii="Arial" w:hAnsi="Arial" w:cs="Arial"/>
          <w:kern w:val="2"/>
          <w:sz w:val="20"/>
          <w:lang w:val="en-GB"/>
        </w:rPr>
        <w:t>objectives</w:t>
      </w:r>
      <w:r>
        <w:rPr>
          <w:rFonts w:ascii="Arial" w:hAnsi="Arial" w:cs="Arial"/>
          <w:kern w:val="2"/>
          <w:sz w:val="20"/>
          <w:lang w:val="en-GB"/>
        </w:rPr>
        <w:t xml:space="preserve"> in the WID</w:t>
      </w:r>
      <w:r w:rsidR="0089727D" w:rsidRPr="0089727D">
        <w:rPr>
          <w:rFonts w:ascii="Arial" w:hAnsi="Arial" w:cs="Arial"/>
          <w:kern w:val="2"/>
          <w:sz w:val="20"/>
          <w:lang w:val="en-GB"/>
        </w:rPr>
        <w:t xml:space="preserve"> is to </w:t>
      </w:r>
      <w:r w:rsidR="00F7290F">
        <w:rPr>
          <w:rFonts w:ascii="Arial" w:hAnsi="Arial" w:cs="Arial"/>
          <w:kern w:val="2"/>
          <w:sz w:val="20"/>
          <w:lang w:val="en-GB"/>
        </w:rPr>
        <w:t>s</w:t>
      </w:r>
      <w:r w:rsidR="00F7290F" w:rsidRPr="00F7290F">
        <w:rPr>
          <w:rFonts w:ascii="Arial" w:hAnsi="Arial" w:cs="Arial"/>
          <w:kern w:val="2"/>
          <w:sz w:val="20"/>
          <w:lang w:val="en-GB"/>
        </w:rPr>
        <w:t>pecify adaptation of common signal/channel transmissions</w:t>
      </w:r>
      <w:r w:rsidR="0089727D">
        <w:rPr>
          <w:rFonts w:ascii="Arial" w:hAnsi="Arial" w:cs="Arial"/>
          <w:kern w:val="2"/>
          <w:sz w:val="20"/>
          <w:lang w:val="en-GB"/>
        </w:rPr>
        <w:t>:</w:t>
      </w:r>
    </w:p>
    <w:tbl>
      <w:tblPr>
        <w:tblStyle w:val="af7"/>
        <w:tblW w:w="0" w:type="auto"/>
        <w:tblLook w:val="04A0" w:firstRow="1" w:lastRow="0" w:firstColumn="1" w:lastColumn="0" w:noHBand="0" w:noVBand="1"/>
      </w:tblPr>
      <w:tblGrid>
        <w:gridCol w:w="9628"/>
      </w:tblGrid>
      <w:tr w:rsidR="0089727D" w14:paraId="30142D82" w14:textId="77777777" w:rsidTr="0089727D">
        <w:tc>
          <w:tcPr>
            <w:tcW w:w="9628" w:type="dxa"/>
            <w:vAlign w:val="center"/>
          </w:tcPr>
          <w:p w14:paraId="070752E4" w14:textId="77777777" w:rsidR="007E021D" w:rsidRPr="007563E2" w:rsidRDefault="007E021D" w:rsidP="008478C8">
            <w:pPr>
              <w:spacing w:after="0" w:line="240" w:lineRule="auto"/>
              <w:ind w:left="420"/>
              <w:jc w:val="left"/>
            </w:pPr>
            <w:r w:rsidRPr="007563E2">
              <w:t>Specify adaptation of common signal/channel transmissions. [RAN1/2/3/4]</w:t>
            </w:r>
          </w:p>
          <w:p w14:paraId="3F03B471" w14:textId="77777777" w:rsidR="007E021D" w:rsidRPr="007563E2" w:rsidRDefault="007E021D" w:rsidP="008478C8">
            <w:pPr>
              <w:numPr>
                <w:ilvl w:val="1"/>
                <w:numId w:val="25"/>
              </w:numPr>
              <w:spacing w:beforeLines="50" w:before="120" w:afterLines="50" w:after="120" w:line="240" w:lineRule="auto"/>
              <w:ind w:left="1049" w:hanging="329"/>
              <w:rPr>
                <w:bCs/>
              </w:rPr>
            </w:pPr>
            <w:r w:rsidRPr="007563E2">
              <w:rPr>
                <w:bCs/>
              </w:rPr>
              <w:t xml:space="preserve">Adaptation of SSB in time domain, </w:t>
            </w:r>
            <w:proofErr w:type="gramStart"/>
            <w:r w:rsidRPr="007563E2">
              <w:rPr>
                <w:bCs/>
              </w:rPr>
              <w:t>e.g.</w:t>
            </w:r>
            <w:proofErr w:type="gramEnd"/>
            <w:r w:rsidRPr="007563E2">
              <w:rPr>
                <w:bCs/>
              </w:rPr>
              <w:t xml:space="preserve"> adapting periodicity </w:t>
            </w:r>
          </w:p>
          <w:p w14:paraId="0C2E350F" w14:textId="77777777" w:rsidR="007E021D" w:rsidRPr="007563E2" w:rsidRDefault="007E021D" w:rsidP="008478C8">
            <w:pPr>
              <w:numPr>
                <w:ilvl w:val="1"/>
                <w:numId w:val="25"/>
              </w:numPr>
              <w:spacing w:beforeLines="50" w:before="120" w:afterLines="50" w:after="120" w:line="240" w:lineRule="auto"/>
              <w:ind w:left="1049" w:hanging="329"/>
            </w:pPr>
            <w:r w:rsidRPr="007563E2">
              <w:t>Adaptation of PRACH in time domain</w:t>
            </w:r>
          </w:p>
          <w:p w14:paraId="63B64A67" w14:textId="77777777" w:rsidR="007E021D" w:rsidRDefault="007E021D" w:rsidP="008478C8">
            <w:pPr>
              <w:numPr>
                <w:ilvl w:val="1"/>
                <w:numId w:val="25"/>
              </w:numPr>
              <w:spacing w:beforeLines="50" w:before="120" w:afterLines="50" w:after="120" w:line="240" w:lineRule="auto"/>
              <w:ind w:left="1049" w:hanging="329"/>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635135F8" w14:textId="77777777" w:rsidR="007E021D" w:rsidRPr="003E5509" w:rsidRDefault="007E021D" w:rsidP="008478C8">
            <w:pPr>
              <w:numPr>
                <w:ilvl w:val="2"/>
                <w:numId w:val="25"/>
              </w:numPr>
              <w:spacing w:beforeLines="50" w:before="120" w:afterLines="50" w:after="120" w:line="240" w:lineRule="auto"/>
            </w:pPr>
            <w:r>
              <w:t>This study is to be done in 2Q’2024 only</w:t>
            </w:r>
          </w:p>
          <w:p w14:paraId="3D906228" w14:textId="77777777" w:rsidR="007E021D" w:rsidRPr="007563E2" w:rsidRDefault="007E021D" w:rsidP="008478C8">
            <w:pPr>
              <w:numPr>
                <w:ilvl w:val="1"/>
                <w:numId w:val="25"/>
              </w:numPr>
              <w:spacing w:beforeLines="50" w:before="120" w:afterLines="50" w:after="120" w:line="240" w:lineRule="auto"/>
              <w:ind w:left="1049" w:hanging="329"/>
            </w:pPr>
            <w:r w:rsidRPr="007563E2">
              <w:t>Adaptation of paging occasions including confining the paging occasions in the time domain</w:t>
            </w:r>
          </w:p>
          <w:p w14:paraId="6712640F" w14:textId="77777777" w:rsidR="007E021D" w:rsidRDefault="007E021D" w:rsidP="008478C8">
            <w:pPr>
              <w:numPr>
                <w:ilvl w:val="2"/>
                <w:numId w:val="25"/>
              </w:numPr>
              <w:spacing w:beforeLines="50" w:before="120" w:afterLines="50" w:after="120" w:line="240" w:lineRule="auto"/>
            </w:pPr>
            <w:r w:rsidRPr="007563E2">
              <w:t>Note: there shall be no paging latency increase</w:t>
            </w:r>
          </w:p>
          <w:p w14:paraId="09A59365" w14:textId="35A5429D" w:rsidR="0089727D" w:rsidRPr="00F7290F" w:rsidRDefault="007E021D" w:rsidP="008478C8">
            <w:pPr>
              <w:numPr>
                <w:ilvl w:val="1"/>
                <w:numId w:val="25"/>
              </w:numPr>
              <w:spacing w:beforeLines="50" w:before="120" w:afterLines="50" w:after="120" w:line="240" w:lineRule="auto"/>
              <w:ind w:left="1049" w:hanging="329"/>
            </w:pPr>
            <w:r w:rsidRPr="007563E2">
              <w:t xml:space="preserve">Note: there shall be no negative impact to legacy UEs, unless significant benefits are shown </w:t>
            </w:r>
          </w:p>
        </w:tc>
      </w:tr>
    </w:tbl>
    <w:p w14:paraId="474F51AC" w14:textId="77777777" w:rsidR="003E0610" w:rsidRDefault="003E0610" w:rsidP="00662DBB">
      <w:pPr>
        <w:spacing w:line="240" w:lineRule="auto"/>
        <w:rPr>
          <w:rFonts w:ascii="Arial" w:hAnsi="Arial" w:cs="Arial"/>
          <w:kern w:val="2"/>
          <w:sz w:val="20"/>
          <w:lang w:val="en-GB"/>
        </w:rPr>
      </w:pPr>
    </w:p>
    <w:p w14:paraId="5278F56A" w14:textId="4566EE26" w:rsidR="00F17AF4" w:rsidRPr="0089727D" w:rsidRDefault="00F7290F" w:rsidP="00662DBB">
      <w:pPr>
        <w:spacing w:line="240" w:lineRule="auto"/>
        <w:rPr>
          <w:rFonts w:ascii="Arial" w:hAnsi="Arial" w:cs="Arial"/>
          <w:kern w:val="2"/>
          <w:sz w:val="20"/>
          <w:lang w:val="en-GB"/>
        </w:rPr>
      </w:pPr>
      <w:r>
        <w:rPr>
          <w:rFonts w:ascii="Arial" w:hAnsi="Arial" w:cs="Arial"/>
          <w:kern w:val="2"/>
          <w:sz w:val="20"/>
          <w:lang w:val="en-GB"/>
        </w:rPr>
        <w:t xml:space="preserve">This objective was discussed </w:t>
      </w:r>
      <w:r w:rsidR="00D01515">
        <w:rPr>
          <w:rFonts w:ascii="Arial" w:hAnsi="Arial" w:cs="Arial"/>
          <w:kern w:val="2"/>
          <w:sz w:val="20"/>
          <w:lang w:val="en-GB"/>
        </w:rPr>
        <w:t>at</w:t>
      </w:r>
      <w:r>
        <w:rPr>
          <w:rFonts w:ascii="Arial" w:hAnsi="Arial" w:cs="Arial"/>
          <w:kern w:val="2"/>
          <w:sz w:val="20"/>
          <w:lang w:val="en-GB"/>
        </w:rPr>
        <w:t xml:space="preserve"> RAN1#116 and some agreements were achieved </w:t>
      </w:r>
      <w:r w:rsidRPr="00F7290F">
        <w:rPr>
          <w:rFonts w:ascii="Arial" w:hAnsi="Arial" w:cs="Arial"/>
          <w:kern w:val="2"/>
          <w:sz w:val="20"/>
          <w:vertAlign w:val="superscript"/>
          <w:lang w:val="en-GB"/>
        </w:rPr>
        <w:t>[2]</w:t>
      </w:r>
      <w:r>
        <w:rPr>
          <w:rFonts w:ascii="Arial" w:hAnsi="Arial" w:cs="Arial"/>
          <w:kern w:val="2"/>
          <w:sz w:val="20"/>
          <w:lang w:val="en-GB"/>
        </w:rPr>
        <w:t xml:space="preserve">. </w:t>
      </w:r>
      <w:r w:rsidR="001D08A7" w:rsidRPr="0089727D">
        <w:rPr>
          <w:rFonts w:ascii="Arial" w:hAnsi="Arial" w:cs="Arial"/>
          <w:kern w:val="2"/>
          <w:sz w:val="20"/>
          <w:lang w:val="en-GB"/>
        </w:rPr>
        <w:t xml:space="preserve">In </w:t>
      </w:r>
      <w:r w:rsidR="00447161" w:rsidRPr="0089727D">
        <w:rPr>
          <w:rFonts w:ascii="Arial" w:hAnsi="Arial" w:cs="Arial"/>
          <w:kern w:val="2"/>
          <w:sz w:val="20"/>
          <w:lang w:val="en-GB"/>
        </w:rPr>
        <w:t>th</w:t>
      </w:r>
      <w:r w:rsidR="003E0610">
        <w:rPr>
          <w:rFonts w:ascii="Arial" w:hAnsi="Arial" w:cs="Arial"/>
          <w:kern w:val="2"/>
          <w:sz w:val="20"/>
          <w:lang w:val="en-GB"/>
        </w:rPr>
        <w:t xml:space="preserve">is document, </w:t>
      </w:r>
      <w:r w:rsidR="00CE775E">
        <w:rPr>
          <w:rFonts w:ascii="Arial" w:hAnsi="Arial" w:cs="Arial"/>
          <w:kern w:val="2"/>
          <w:sz w:val="20"/>
          <w:lang w:val="en-GB"/>
        </w:rPr>
        <w:t xml:space="preserve">we </w:t>
      </w:r>
      <w:r>
        <w:rPr>
          <w:rFonts w:ascii="Arial" w:hAnsi="Arial" w:cs="Arial"/>
          <w:kern w:val="2"/>
          <w:sz w:val="20"/>
          <w:lang w:val="en-GB"/>
        </w:rPr>
        <w:t>focus on potential RAN2 impact based on RAN1 conclusion.</w:t>
      </w:r>
    </w:p>
    <w:p w14:paraId="4CE71144" w14:textId="77777777" w:rsidR="003D6DA4" w:rsidRPr="0089727D" w:rsidRDefault="00AE3E14" w:rsidP="001D0C5F">
      <w:pPr>
        <w:pStyle w:val="1"/>
        <w:numPr>
          <w:ilvl w:val="0"/>
          <w:numId w:val="6"/>
        </w:numPr>
        <w:pBdr>
          <w:top w:val="single" w:sz="12" w:space="4" w:color="auto"/>
        </w:pBdr>
        <w:rPr>
          <w:rFonts w:cs="Arial"/>
        </w:rPr>
      </w:pPr>
      <w:r w:rsidRPr="0089727D">
        <w:rPr>
          <w:rFonts w:cs="Arial"/>
        </w:rPr>
        <w:t>Discussion</w:t>
      </w:r>
      <w:bookmarkStart w:id="1" w:name="OLE_LINK139"/>
      <w:bookmarkStart w:id="2" w:name="OLE_LINK140"/>
    </w:p>
    <w:p w14:paraId="07355332" w14:textId="09CDA1C4" w:rsidR="008478C8" w:rsidRPr="00C22A0C" w:rsidRDefault="008478C8" w:rsidP="008478C8">
      <w:pPr>
        <w:pStyle w:val="2"/>
        <w:rPr>
          <w:rFonts w:cs="Arial"/>
        </w:rPr>
      </w:pPr>
      <w:r>
        <w:rPr>
          <w:rFonts w:cs="Arial"/>
        </w:rPr>
        <w:t xml:space="preserve">2.1 </w:t>
      </w:r>
      <w:r w:rsidRPr="008478C8">
        <w:rPr>
          <w:rFonts w:cs="Arial"/>
        </w:rPr>
        <w:t>Adaptation of SSB</w:t>
      </w:r>
    </w:p>
    <w:p w14:paraId="5AF88609" w14:textId="1B8C020A" w:rsidR="008478C8" w:rsidRDefault="000549CA" w:rsidP="00BD1DE9">
      <w:pPr>
        <w:spacing w:line="240" w:lineRule="auto"/>
        <w:rPr>
          <w:rFonts w:ascii="Arial" w:hAnsi="Arial" w:cs="Arial"/>
          <w:kern w:val="2"/>
          <w:sz w:val="20"/>
          <w:lang w:val="en-GB"/>
        </w:rPr>
      </w:pPr>
      <w:r>
        <w:rPr>
          <w:rFonts w:ascii="Arial" w:hAnsi="Arial" w:cs="Arial" w:hint="eastAsia"/>
          <w:kern w:val="2"/>
          <w:sz w:val="20"/>
          <w:lang w:val="en-GB"/>
        </w:rPr>
        <w:t>T</w:t>
      </w:r>
      <w:r>
        <w:rPr>
          <w:rFonts w:ascii="Arial" w:hAnsi="Arial" w:cs="Arial"/>
          <w:kern w:val="2"/>
          <w:sz w:val="20"/>
          <w:lang w:val="en-GB"/>
        </w:rPr>
        <w:t>he following RAN1 agreements for SSB adaption were made in the last RAN1 meeting:</w:t>
      </w:r>
    </w:p>
    <w:tbl>
      <w:tblPr>
        <w:tblStyle w:val="af7"/>
        <w:tblW w:w="0" w:type="auto"/>
        <w:tblLook w:val="04A0" w:firstRow="1" w:lastRow="0" w:firstColumn="1" w:lastColumn="0" w:noHBand="0" w:noVBand="1"/>
      </w:tblPr>
      <w:tblGrid>
        <w:gridCol w:w="9628"/>
      </w:tblGrid>
      <w:tr w:rsidR="008478C8" w14:paraId="2DDAB6DF" w14:textId="77777777" w:rsidTr="008478C8">
        <w:tc>
          <w:tcPr>
            <w:tcW w:w="9628" w:type="dxa"/>
          </w:tcPr>
          <w:p w14:paraId="38CA8403" w14:textId="77777777" w:rsidR="008478C8" w:rsidRPr="008478C8" w:rsidRDefault="008478C8" w:rsidP="008478C8">
            <w:pPr>
              <w:overflowPunct/>
              <w:autoSpaceDE/>
              <w:autoSpaceDN/>
              <w:adjustRightInd/>
              <w:spacing w:after="0" w:line="240" w:lineRule="auto"/>
              <w:jc w:val="left"/>
              <w:textAlignment w:val="auto"/>
              <w:rPr>
                <w:rFonts w:eastAsia="Batang"/>
                <w:sz w:val="20"/>
                <w:lang w:val="en-GB" w:eastAsia="en-US"/>
              </w:rPr>
            </w:pPr>
            <w:r w:rsidRPr="008478C8">
              <w:rPr>
                <w:rFonts w:eastAsia="Batang"/>
                <w:sz w:val="20"/>
                <w:lang w:val="en-GB" w:eastAsia="en-US"/>
              </w:rPr>
              <w:t xml:space="preserve">For adaptation of SSB in time-domain, consider the following adaptation mechanisms for further study </w:t>
            </w:r>
          </w:p>
          <w:p w14:paraId="4C3730E5"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Adaptation of SSB burst periodicity</w:t>
            </w:r>
          </w:p>
          <w:p w14:paraId="7C5B97CE"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Adaptation based on two SSB configurations where up to two configurations can be active</w:t>
            </w:r>
          </w:p>
          <w:p w14:paraId="60DBB923" w14:textId="77777777" w:rsidR="008478C8" w:rsidRPr="008478C8" w:rsidRDefault="008478C8" w:rsidP="008478C8">
            <w:pPr>
              <w:numPr>
                <w:ilvl w:val="0"/>
                <w:numId w:val="26"/>
              </w:numPr>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Adaptation based on skipping/transmitting some SSB bursts non-uniformly with single SSB configuration</w:t>
            </w:r>
          </w:p>
          <w:p w14:paraId="685A64EE" w14:textId="77777777" w:rsidR="008478C8" w:rsidRPr="008478C8" w:rsidRDefault="008478C8" w:rsidP="008478C8">
            <w:pPr>
              <w:numPr>
                <w:ilvl w:val="0"/>
                <w:numId w:val="26"/>
              </w:numPr>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Adapting the transmitted number of SSBs within a SSB burst</w:t>
            </w:r>
          </w:p>
          <w:p w14:paraId="6EDEE9E8"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Cell DTX for SSB adaptation</w:t>
            </w:r>
          </w:p>
          <w:p w14:paraId="78C05540"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Whether to support new SSB burst periodicity value(s)</w:t>
            </w:r>
          </w:p>
          <w:p w14:paraId="05936EB7"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Whether to support new SSB burst(s) (</w:t>
            </w:r>
            <w:proofErr w:type="gramStart"/>
            <w:r w:rsidRPr="008478C8">
              <w:rPr>
                <w:rFonts w:eastAsia="Batang"/>
                <w:sz w:val="20"/>
                <w:lang w:val="en-GB" w:eastAsia="x-none"/>
              </w:rPr>
              <w:t>i.e.</w:t>
            </w:r>
            <w:proofErr w:type="gramEnd"/>
            <w:r w:rsidRPr="008478C8">
              <w:rPr>
                <w:rFonts w:eastAsia="Batang"/>
                <w:sz w:val="20"/>
                <w:lang w:val="en-GB" w:eastAsia="x-none"/>
              </w:rPr>
              <w:t xml:space="preserve"> how SSB transmission is made within a burst)</w:t>
            </w:r>
          </w:p>
          <w:p w14:paraId="040B1CB4" w14:textId="77777777" w:rsidR="008478C8" w:rsidRPr="008478C8" w:rsidRDefault="008478C8" w:rsidP="008478C8">
            <w:pPr>
              <w:numPr>
                <w:ilvl w:val="1"/>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 xml:space="preserve">New compact SSB burst(s) </w:t>
            </w:r>
          </w:p>
          <w:p w14:paraId="3958DE0A" w14:textId="77777777" w:rsidR="008478C8" w:rsidRPr="008478C8" w:rsidRDefault="008478C8" w:rsidP="008478C8">
            <w:pPr>
              <w:numPr>
                <w:ilvl w:val="1"/>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Adapting the position of SSBs within a SSB burst</w:t>
            </w:r>
          </w:p>
          <w:p w14:paraId="33D02AF7" w14:textId="77777777" w:rsid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Other mechanisms/combinations are not precluded</w:t>
            </w:r>
          </w:p>
          <w:p w14:paraId="6848AC96" w14:textId="77777777" w:rsidR="008478C8" w:rsidRPr="008478C8" w:rsidRDefault="008478C8" w:rsidP="008478C8">
            <w:pPr>
              <w:overflowPunct/>
              <w:autoSpaceDE/>
              <w:autoSpaceDN/>
              <w:adjustRightInd/>
              <w:spacing w:after="0" w:line="240" w:lineRule="auto"/>
              <w:jc w:val="left"/>
              <w:textAlignment w:val="auto"/>
              <w:rPr>
                <w:rFonts w:eastAsia="Batang"/>
                <w:sz w:val="20"/>
                <w:lang w:val="en-GB" w:eastAsia="en-US"/>
              </w:rPr>
            </w:pPr>
            <w:r w:rsidRPr="008478C8">
              <w:rPr>
                <w:rFonts w:eastAsia="Batang"/>
                <w:sz w:val="20"/>
                <w:lang w:val="en-GB" w:eastAsia="en-US"/>
              </w:rPr>
              <w:lastRenderedPageBreak/>
              <w:t xml:space="preserve">For the adaptation mechanisms of SSB in time-domain, study further applicable scenarios and associated legacy UE impact/handling (if any) based on the following: </w:t>
            </w:r>
          </w:p>
          <w:p w14:paraId="4711F6FE"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 xml:space="preserve">Applicability to UE in idle/inactive and/or connected mode </w:t>
            </w:r>
          </w:p>
          <w:p w14:paraId="173D5BD2"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 xml:space="preserve">Applicability to </w:t>
            </w:r>
            <w:proofErr w:type="spellStart"/>
            <w:r w:rsidRPr="008478C8">
              <w:rPr>
                <w:rFonts w:eastAsia="Batang"/>
                <w:sz w:val="20"/>
                <w:lang w:val="en-GB" w:eastAsia="x-none"/>
              </w:rPr>
              <w:t>PCell</w:t>
            </w:r>
            <w:proofErr w:type="spellEnd"/>
            <w:r w:rsidRPr="008478C8">
              <w:rPr>
                <w:rFonts w:eastAsia="Batang"/>
                <w:sz w:val="20"/>
                <w:lang w:val="en-GB" w:eastAsia="x-none"/>
              </w:rPr>
              <w:t xml:space="preserve"> and/or </w:t>
            </w:r>
            <w:proofErr w:type="spellStart"/>
            <w:r w:rsidRPr="008478C8">
              <w:rPr>
                <w:rFonts w:eastAsia="Batang"/>
                <w:sz w:val="20"/>
                <w:lang w:val="en-GB" w:eastAsia="x-none"/>
              </w:rPr>
              <w:t>SCell</w:t>
            </w:r>
            <w:proofErr w:type="spellEnd"/>
            <w:r w:rsidRPr="008478C8">
              <w:rPr>
                <w:rFonts w:eastAsia="Batang"/>
                <w:sz w:val="20"/>
                <w:lang w:val="en-GB" w:eastAsia="x-none"/>
              </w:rPr>
              <w:t>(s)</w:t>
            </w:r>
          </w:p>
          <w:p w14:paraId="5A03B17E" w14:textId="77777777" w:rsidR="008478C8" w:rsidRPr="008478C8" w:rsidRDefault="008478C8" w:rsidP="008478C8">
            <w:pPr>
              <w:overflowPunct/>
              <w:autoSpaceDE/>
              <w:autoSpaceDN/>
              <w:adjustRightInd/>
              <w:spacing w:after="0" w:line="240" w:lineRule="auto"/>
              <w:jc w:val="left"/>
              <w:textAlignment w:val="auto"/>
              <w:rPr>
                <w:rFonts w:eastAsia="Batang"/>
                <w:sz w:val="20"/>
                <w:lang w:val="en-GB" w:eastAsia="en-US"/>
              </w:rPr>
            </w:pPr>
            <w:r w:rsidRPr="008478C8">
              <w:rPr>
                <w:rFonts w:eastAsia="Batang"/>
                <w:sz w:val="20"/>
                <w:lang w:val="en-GB" w:eastAsia="en-US"/>
              </w:rPr>
              <w:t xml:space="preserve">For the adaptation mechanisms of SSB in time-domain, study further following mechanisms: </w:t>
            </w:r>
          </w:p>
          <w:p w14:paraId="5ABD1B7E"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 xml:space="preserve">Adaptation mechanism indicated or configured by </w:t>
            </w:r>
            <w:proofErr w:type="spellStart"/>
            <w:r w:rsidRPr="008478C8">
              <w:rPr>
                <w:rFonts w:eastAsia="Batang"/>
                <w:sz w:val="20"/>
                <w:lang w:val="en-GB" w:eastAsia="x-none"/>
              </w:rPr>
              <w:t>gNB</w:t>
            </w:r>
            <w:proofErr w:type="spellEnd"/>
            <w:r w:rsidRPr="008478C8">
              <w:rPr>
                <w:rFonts w:eastAsia="Batang"/>
                <w:sz w:val="20"/>
                <w:lang w:val="en-GB" w:eastAsia="x-none"/>
              </w:rPr>
              <w:t xml:space="preserve"> without UE trigger</w:t>
            </w:r>
          </w:p>
          <w:p w14:paraId="23D4A01E" w14:textId="77777777" w:rsidR="008478C8" w:rsidRPr="008478C8" w:rsidRDefault="008478C8" w:rsidP="008478C8">
            <w:pPr>
              <w:numPr>
                <w:ilvl w:val="0"/>
                <w:numId w:val="26"/>
              </w:numPr>
              <w:suppressAutoHyphens/>
              <w:overflowPunct/>
              <w:autoSpaceDE/>
              <w:autoSpaceDN/>
              <w:adjustRightInd/>
              <w:spacing w:after="0" w:line="252" w:lineRule="auto"/>
              <w:jc w:val="left"/>
              <w:textAlignment w:val="auto"/>
              <w:rPr>
                <w:rFonts w:eastAsia="Batang"/>
                <w:sz w:val="20"/>
                <w:lang w:val="en-GB" w:eastAsia="x-none"/>
              </w:rPr>
            </w:pPr>
            <w:r w:rsidRPr="008478C8">
              <w:rPr>
                <w:rFonts w:eastAsia="Batang"/>
                <w:sz w:val="20"/>
                <w:lang w:val="en-GB" w:eastAsia="x-none"/>
              </w:rPr>
              <w:t>Adaptation triggered by UE (if any)</w:t>
            </w:r>
          </w:p>
          <w:p w14:paraId="4E299F8D" w14:textId="373E0CAD" w:rsidR="008478C8" w:rsidRPr="008478C8" w:rsidRDefault="008478C8" w:rsidP="008478C8">
            <w:pPr>
              <w:overflowPunct/>
              <w:autoSpaceDE/>
              <w:autoSpaceDN/>
              <w:adjustRightInd/>
              <w:spacing w:after="0" w:line="240" w:lineRule="auto"/>
              <w:jc w:val="left"/>
              <w:textAlignment w:val="auto"/>
              <w:rPr>
                <w:rFonts w:eastAsia="Batang"/>
                <w:sz w:val="20"/>
                <w:lang w:val="en-GB" w:eastAsia="en-US"/>
              </w:rPr>
            </w:pPr>
            <w:r w:rsidRPr="008478C8">
              <w:rPr>
                <w:rFonts w:eastAsia="Batang"/>
                <w:sz w:val="20"/>
                <w:lang w:val="en-GB" w:eastAsia="en-US"/>
              </w:rPr>
              <w:t xml:space="preserve">FFS: Details of associated </w:t>
            </w:r>
            <w:proofErr w:type="spellStart"/>
            <w:r w:rsidRPr="008478C8">
              <w:rPr>
                <w:rFonts w:eastAsia="Batang"/>
                <w:sz w:val="20"/>
                <w:lang w:val="en-GB" w:eastAsia="en-US"/>
              </w:rPr>
              <w:t>signaling</w:t>
            </w:r>
            <w:proofErr w:type="spellEnd"/>
            <w:r w:rsidRPr="008478C8">
              <w:rPr>
                <w:rFonts w:eastAsia="Batang"/>
                <w:sz w:val="20"/>
                <w:lang w:val="en-GB" w:eastAsia="en-US"/>
              </w:rPr>
              <w:t>/indication/configuration.</w:t>
            </w:r>
          </w:p>
        </w:tc>
      </w:tr>
    </w:tbl>
    <w:p w14:paraId="6DCC35FA" w14:textId="1EE7C777" w:rsidR="008478C8" w:rsidRDefault="008478C8" w:rsidP="00BD1DE9">
      <w:pPr>
        <w:spacing w:line="240" w:lineRule="auto"/>
        <w:rPr>
          <w:rFonts w:ascii="Arial" w:hAnsi="Arial" w:cs="Arial"/>
          <w:kern w:val="2"/>
          <w:sz w:val="20"/>
          <w:lang w:val="en-GB"/>
        </w:rPr>
      </w:pPr>
    </w:p>
    <w:p w14:paraId="3CDBF1E7" w14:textId="18CB0AA3" w:rsidR="00EF65E6" w:rsidRDefault="00EF65E6" w:rsidP="00BD1DE9">
      <w:pPr>
        <w:spacing w:line="240" w:lineRule="auto"/>
        <w:rPr>
          <w:rFonts w:ascii="Arial" w:hAnsi="Arial" w:cs="Arial"/>
          <w:kern w:val="2"/>
          <w:sz w:val="20"/>
          <w:lang w:val="en-GB"/>
        </w:rPr>
      </w:pPr>
      <w:r>
        <w:rPr>
          <w:rFonts w:ascii="Arial" w:hAnsi="Arial" w:cs="Arial"/>
          <w:kern w:val="2"/>
          <w:sz w:val="20"/>
          <w:lang w:val="en-GB"/>
        </w:rPr>
        <w:t>For SSB adaption, scenarios are still under discussion in RAN1 (</w:t>
      </w:r>
      <w:proofErr w:type="gramStart"/>
      <w:r>
        <w:rPr>
          <w:rFonts w:ascii="Arial" w:hAnsi="Arial" w:cs="Arial"/>
          <w:kern w:val="2"/>
          <w:sz w:val="20"/>
          <w:lang w:val="en-GB"/>
        </w:rPr>
        <w:t>e.g.</w:t>
      </w:r>
      <w:proofErr w:type="gramEnd"/>
      <w:r>
        <w:rPr>
          <w:rFonts w:ascii="Arial" w:hAnsi="Arial" w:cs="Arial"/>
          <w:kern w:val="2"/>
          <w:sz w:val="20"/>
          <w:lang w:val="en-GB"/>
        </w:rPr>
        <w:t xml:space="preserve"> RRC state and </w:t>
      </w:r>
      <w:proofErr w:type="spellStart"/>
      <w:r>
        <w:rPr>
          <w:rFonts w:ascii="Arial" w:hAnsi="Arial" w:cs="Arial"/>
          <w:kern w:val="2"/>
          <w:sz w:val="20"/>
          <w:lang w:val="en-GB"/>
        </w:rPr>
        <w:t>PCell</w:t>
      </w:r>
      <w:proofErr w:type="spellEnd"/>
      <w:r>
        <w:rPr>
          <w:rFonts w:ascii="Arial" w:hAnsi="Arial" w:cs="Arial"/>
          <w:kern w:val="2"/>
          <w:sz w:val="20"/>
          <w:lang w:val="en-GB"/>
        </w:rPr>
        <w:t>/</w:t>
      </w:r>
      <w:proofErr w:type="spellStart"/>
      <w:r>
        <w:rPr>
          <w:rFonts w:ascii="Arial" w:hAnsi="Arial" w:cs="Arial"/>
          <w:kern w:val="2"/>
          <w:sz w:val="20"/>
          <w:lang w:val="en-GB"/>
        </w:rPr>
        <w:t>SCell</w:t>
      </w:r>
      <w:proofErr w:type="spellEnd"/>
      <w:r>
        <w:rPr>
          <w:rFonts w:ascii="Arial" w:hAnsi="Arial" w:cs="Arial"/>
          <w:kern w:val="2"/>
          <w:sz w:val="20"/>
          <w:lang w:val="en-GB"/>
        </w:rPr>
        <w:t xml:space="preserve">). Several adaption mechanisms were listed for further study. </w:t>
      </w:r>
      <w:r w:rsidR="0056342E">
        <w:rPr>
          <w:rFonts w:ascii="Arial" w:hAnsi="Arial" w:cs="Arial"/>
          <w:kern w:val="2"/>
          <w:sz w:val="20"/>
          <w:lang w:val="en-GB"/>
        </w:rPr>
        <w:t>It seems only RAN2 impact that can be identified for the time being is corresponding configuration. Other RAN2 impact, if any (</w:t>
      </w:r>
      <w:proofErr w:type="gramStart"/>
      <w:r w:rsidR="0056342E">
        <w:rPr>
          <w:rFonts w:ascii="Arial" w:hAnsi="Arial" w:cs="Arial"/>
          <w:kern w:val="2"/>
          <w:sz w:val="20"/>
          <w:lang w:val="en-GB"/>
        </w:rPr>
        <w:t>e.g.</w:t>
      </w:r>
      <w:proofErr w:type="gramEnd"/>
      <w:r w:rsidR="0056342E">
        <w:rPr>
          <w:rFonts w:ascii="Arial" w:hAnsi="Arial" w:cs="Arial"/>
          <w:kern w:val="2"/>
          <w:sz w:val="20"/>
          <w:lang w:val="en-GB"/>
        </w:rPr>
        <w:t xml:space="preserve"> trigger mechanism), can be studied and discussed after further RAN1 progress.</w:t>
      </w:r>
    </w:p>
    <w:p w14:paraId="47261E7B" w14:textId="6B14C632" w:rsidR="008478C8" w:rsidRPr="00237958" w:rsidRDefault="0056342E" w:rsidP="00BD1DE9">
      <w:pPr>
        <w:spacing w:line="240" w:lineRule="auto"/>
        <w:rPr>
          <w:rFonts w:ascii="Arial" w:hAnsi="Arial" w:cs="Arial"/>
          <w:b/>
          <w:bCs/>
          <w:kern w:val="2"/>
          <w:sz w:val="20"/>
          <w:lang w:val="en-GB"/>
        </w:rPr>
      </w:pPr>
      <w:r w:rsidRPr="00237958">
        <w:rPr>
          <w:rFonts w:ascii="Arial" w:hAnsi="Arial" w:cs="Arial"/>
          <w:b/>
          <w:bCs/>
          <w:kern w:val="2"/>
          <w:sz w:val="20"/>
          <w:lang w:val="en-GB"/>
        </w:rPr>
        <w:t>Proposal 1: Wa</w:t>
      </w:r>
      <w:r w:rsidR="00DD6A61">
        <w:rPr>
          <w:rFonts w:ascii="Arial" w:hAnsi="Arial" w:cs="Arial"/>
          <w:b/>
          <w:bCs/>
          <w:kern w:val="2"/>
          <w:sz w:val="20"/>
          <w:lang w:val="en-GB"/>
        </w:rPr>
        <w:t>i</w:t>
      </w:r>
      <w:r w:rsidRPr="00237958">
        <w:rPr>
          <w:rFonts w:ascii="Arial" w:hAnsi="Arial" w:cs="Arial"/>
          <w:b/>
          <w:bCs/>
          <w:kern w:val="2"/>
          <w:sz w:val="20"/>
          <w:lang w:val="en-GB"/>
        </w:rPr>
        <w:t xml:space="preserve">t for </w:t>
      </w:r>
      <w:r w:rsidR="00237958" w:rsidRPr="00237958">
        <w:rPr>
          <w:rFonts w:ascii="Arial" w:hAnsi="Arial" w:cs="Arial"/>
          <w:b/>
          <w:bCs/>
          <w:kern w:val="2"/>
          <w:sz w:val="20"/>
          <w:lang w:val="en-GB"/>
        </w:rPr>
        <w:t xml:space="preserve">further </w:t>
      </w:r>
      <w:r w:rsidRPr="00237958">
        <w:rPr>
          <w:rFonts w:ascii="Arial" w:hAnsi="Arial" w:cs="Arial"/>
          <w:b/>
          <w:bCs/>
          <w:kern w:val="2"/>
          <w:sz w:val="20"/>
          <w:lang w:val="en-GB"/>
        </w:rPr>
        <w:t xml:space="preserve">RAN1 progress before </w:t>
      </w:r>
      <w:r w:rsidR="00237958" w:rsidRPr="00237958">
        <w:rPr>
          <w:rFonts w:ascii="Arial" w:hAnsi="Arial" w:cs="Arial"/>
          <w:b/>
          <w:bCs/>
          <w:kern w:val="2"/>
          <w:sz w:val="20"/>
          <w:lang w:val="en-GB"/>
        </w:rPr>
        <w:t>discussing</w:t>
      </w:r>
      <w:r w:rsidRPr="00237958">
        <w:rPr>
          <w:rFonts w:ascii="Arial" w:hAnsi="Arial" w:cs="Arial"/>
          <w:b/>
          <w:bCs/>
          <w:kern w:val="2"/>
          <w:sz w:val="20"/>
          <w:lang w:val="en-GB"/>
        </w:rPr>
        <w:t xml:space="preserve"> RAN2 impact </w:t>
      </w:r>
      <w:r w:rsidR="00237958">
        <w:rPr>
          <w:rFonts w:ascii="Arial" w:hAnsi="Arial" w:cs="Arial"/>
          <w:b/>
          <w:bCs/>
          <w:kern w:val="2"/>
          <w:sz w:val="20"/>
          <w:lang w:val="en-GB"/>
        </w:rPr>
        <w:t>of</w:t>
      </w:r>
      <w:r w:rsidRPr="00237958">
        <w:rPr>
          <w:rFonts w:ascii="Arial" w:hAnsi="Arial" w:cs="Arial"/>
          <w:b/>
          <w:bCs/>
          <w:kern w:val="2"/>
          <w:sz w:val="20"/>
          <w:lang w:val="en-GB"/>
        </w:rPr>
        <w:t xml:space="preserve"> SSB adaptation.</w:t>
      </w:r>
    </w:p>
    <w:p w14:paraId="554A39F5" w14:textId="635A3647" w:rsidR="008478C8" w:rsidRPr="00C22A0C" w:rsidRDefault="008478C8" w:rsidP="008478C8">
      <w:pPr>
        <w:pStyle w:val="2"/>
        <w:rPr>
          <w:rFonts w:cs="Arial"/>
        </w:rPr>
      </w:pPr>
      <w:r>
        <w:rPr>
          <w:rFonts w:cs="Arial"/>
        </w:rPr>
        <w:t xml:space="preserve">2.2 </w:t>
      </w:r>
      <w:r w:rsidRPr="008478C8">
        <w:rPr>
          <w:rFonts w:cs="Arial"/>
        </w:rPr>
        <w:t xml:space="preserve">Adaptation of </w:t>
      </w:r>
      <w:r>
        <w:rPr>
          <w:rFonts w:cs="Arial"/>
        </w:rPr>
        <w:t>PRACH</w:t>
      </w:r>
    </w:p>
    <w:p w14:paraId="7C72A5A9" w14:textId="75651269" w:rsidR="008478C8" w:rsidRPr="000549CA" w:rsidRDefault="000549CA" w:rsidP="00BD1DE9">
      <w:pPr>
        <w:spacing w:line="240" w:lineRule="auto"/>
        <w:rPr>
          <w:rFonts w:ascii="Arial" w:hAnsi="Arial" w:cs="Arial"/>
          <w:kern w:val="2"/>
          <w:sz w:val="20"/>
          <w:lang w:val="en-GB"/>
        </w:rPr>
      </w:pPr>
      <w:r>
        <w:rPr>
          <w:rFonts w:ascii="Arial" w:hAnsi="Arial" w:cs="Arial" w:hint="eastAsia"/>
          <w:kern w:val="2"/>
          <w:sz w:val="20"/>
          <w:lang w:val="en-GB"/>
        </w:rPr>
        <w:t>T</w:t>
      </w:r>
      <w:r>
        <w:rPr>
          <w:rFonts w:ascii="Arial" w:hAnsi="Arial" w:cs="Arial"/>
          <w:kern w:val="2"/>
          <w:sz w:val="20"/>
          <w:lang w:val="en-GB"/>
        </w:rPr>
        <w:t>he following RAN1 agreements for PRACH adaption were made in the last RAN1 meeting:</w:t>
      </w:r>
    </w:p>
    <w:tbl>
      <w:tblPr>
        <w:tblStyle w:val="af7"/>
        <w:tblW w:w="0" w:type="auto"/>
        <w:tblLook w:val="04A0" w:firstRow="1" w:lastRow="0" w:firstColumn="1" w:lastColumn="0" w:noHBand="0" w:noVBand="1"/>
      </w:tblPr>
      <w:tblGrid>
        <w:gridCol w:w="9628"/>
      </w:tblGrid>
      <w:tr w:rsidR="008478C8" w14:paraId="4821CCF4" w14:textId="77777777" w:rsidTr="008478C8">
        <w:tc>
          <w:tcPr>
            <w:tcW w:w="9628" w:type="dxa"/>
          </w:tcPr>
          <w:p w14:paraId="75C3265E" w14:textId="77777777" w:rsidR="008478C8" w:rsidRPr="008478C8" w:rsidRDefault="008478C8" w:rsidP="008478C8">
            <w:pPr>
              <w:suppressAutoHyphens/>
              <w:overflowPunct/>
              <w:autoSpaceDE/>
              <w:autoSpaceDN/>
              <w:adjustRightInd/>
              <w:spacing w:after="0" w:line="240" w:lineRule="auto"/>
              <w:textAlignment w:val="auto"/>
              <w:rPr>
                <w:rFonts w:eastAsia="Batang"/>
                <w:sz w:val="20"/>
                <w:lang w:val="en-GB" w:eastAsia="x-none"/>
              </w:rPr>
            </w:pPr>
            <w:r w:rsidRPr="008478C8">
              <w:rPr>
                <w:rFonts w:eastAsia="Batang"/>
                <w:sz w:val="20"/>
                <w:lang w:val="en-GB" w:eastAsia="x-none"/>
              </w:rPr>
              <w:t>For adaptation of PRACH in time-domain, consider the following adaptation mechanisms for further study</w:t>
            </w:r>
          </w:p>
          <w:p w14:paraId="5AA3CA0D" w14:textId="77777777" w:rsidR="008478C8" w:rsidRPr="008478C8" w:rsidRDefault="008478C8" w:rsidP="008478C8">
            <w:pPr>
              <w:numPr>
                <w:ilvl w:val="0"/>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Adaptation based on configuration of additional[/different] PRACH resources for NES-capable UEs in addition to PRACH resources for legacy UEs (if any)</w:t>
            </w:r>
          </w:p>
          <w:p w14:paraId="588B2FC2"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Note: NES-capable UEs can use both additional PRACH resources and PRACH resources for legacy UEs</w:t>
            </w:r>
          </w:p>
          <w:p w14:paraId="6EB419EA" w14:textId="77777777" w:rsidR="008478C8" w:rsidRPr="008478C8" w:rsidRDefault="008478C8" w:rsidP="008478C8">
            <w:pPr>
              <w:numPr>
                <w:ilvl w:val="0"/>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For the additional PRACH resources,</w:t>
            </w:r>
          </w:p>
          <w:p w14:paraId="0E530A31"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 xml:space="preserve">Adaptation of PRACH resource periodicity/PRACH occasion </w:t>
            </w:r>
          </w:p>
          <w:p w14:paraId="22BAA7BC"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Adaptation at PRACH configuration/association period/association pattern period level and SSB to RO mapping cycle</w:t>
            </w:r>
          </w:p>
          <w:p w14:paraId="6DC19808"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Adaptation based on extending cell DRX operation for PRACH</w:t>
            </w:r>
          </w:p>
          <w:p w14:paraId="36F268B6"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Concentrating ROs in time domain</w:t>
            </w:r>
          </w:p>
          <w:p w14:paraId="0CA7E70F" w14:textId="77777777" w:rsidR="008478C8" w:rsidRPr="008478C8" w:rsidRDefault="008478C8" w:rsidP="008478C8">
            <w:pPr>
              <w:numPr>
                <w:ilvl w:val="0"/>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Other options are not precluded</w:t>
            </w:r>
          </w:p>
          <w:p w14:paraId="6EA9F7F0" w14:textId="77777777" w:rsidR="008478C8" w:rsidRPr="008478C8" w:rsidRDefault="008478C8" w:rsidP="008478C8">
            <w:pPr>
              <w:suppressAutoHyphens/>
              <w:overflowPunct/>
              <w:autoSpaceDE/>
              <w:autoSpaceDN/>
              <w:adjustRightInd/>
              <w:spacing w:after="0" w:line="240" w:lineRule="auto"/>
              <w:textAlignment w:val="auto"/>
              <w:rPr>
                <w:rFonts w:eastAsia="Batang"/>
                <w:sz w:val="20"/>
                <w:lang w:val="en-GB" w:eastAsia="x-none"/>
              </w:rPr>
            </w:pPr>
            <w:r w:rsidRPr="008478C8">
              <w:rPr>
                <w:rFonts w:eastAsia="Batang"/>
                <w:sz w:val="20"/>
                <w:lang w:val="en-GB" w:eastAsia="x-none"/>
              </w:rPr>
              <w:t>For the adaptation mechanisms of PRACH in time-domain</w:t>
            </w:r>
          </w:p>
          <w:p w14:paraId="0999B3E4" w14:textId="77777777" w:rsidR="008478C8" w:rsidRPr="008478C8" w:rsidRDefault="008478C8" w:rsidP="008478C8">
            <w:pPr>
              <w:numPr>
                <w:ilvl w:val="0"/>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 xml:space="preserve">Support at least PRACH adaptation provided by </w:t>
            </w:r>
            <w:proofErr w:type="spellStart"/>
            <w:r w:rsidRPr="008478C8">
              <w:rPr>
                <w:rFonts w:eastAsia="Batang"/>
                <w:sz w:val="20"/>
                <w:lang w:val="en-GB" w:eastAsia="x-none"/>
              </w:rPr>
              <w:t>gNB</w:t>
            </w:r>
            <w:proofErr w:type="spellEnd"/>
            <w:r w:rsidRPr="008478C8">
              <w:rPr>
                <w:rFonts w:eastAsia="Batang"/>
                <w:sz w:val="20"/>
                <w:lang w:val="en-GB" w:eastAsia="x-none"/>
              </w:rPr>
              <w:t xml:space="preserve"> without UE trigger</w:t>
            </w:r>
          </w:p>
          <w:p w14:paraId="6896F57C"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FFS: PRACH adaptation with UE trigger</w:t>
            </w:r>
          </w:p>
          <w:p w14:paraId="02549714"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Note: UE trigger means UE requests adaptation of PRACH</w:t>
            </w:r>
          </w:p>
          <w:p w14:paraId="02348581" w14:textId="77777777" w:rsidR="008478C8" w:rsidRPr="008478C8" w:rsidRDefault="008478C8" w:rsidP="008478C8">
            <w:pPr>
              <w:numPr>
                <w:ilvl w:val="0"/>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Study at least the following,</w:t>
            </w:r>
          </w:p>
          <w:p w14:paraId="33F251ED"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 xml:space="preserve">Dynamic </w:t>
            </w:r>
            <w:proofErr w:type="spellStart"/>
            <w:r w:rsidRPr="008478C8">
              <w:rPr>
                <w:rFonts w:eastAsia="Batang"/>
                <w:sz w:val="20"/>
                <w:lang w:val="en-GB" w:eastAsia="x-none"/>
              </w:rPr>
              <w:t>signaling</w:t>
            </w:r>
            <w:proofErr w:type="spellEnd"/>
            <w:r w:rsidRPr="008478C8">
              <w:rPr>
                <w:rFonts w:eastAsia="Batang"/>
                <w:sz w:val="20"/>
                <w:lang w:val="en-GB" w:eastAsia="x-none"/>
              </w:rPr>
              <w:t xml:space="preserve"> and/or semi-static </w:t>
            </w:r>
            <w:proofErr w:type="spellStart"/>
            <w:r w:rsidRPr="008478C8">
              <w:rPr>
                <w:rFonts w:eastAsia="Batang"/>
                <w:sz w:val="20"/>
                <w:lang w:val="en-GB" w:eastAsia="x-none"/>
              </w:rPr>
              <w:t>signaling</w:t>
            </w:r>
            <w:proofErr w:type="spellEnd"/>
            <w:r w:rsidRPr="008478C8">
              <w:rPr>
                <w:rFonts w:eastAsia="Batang"/>
                <w:sz w:val="20"/>
                <w:lang w:val="en-GB" w:eastAsia="x-none"/>
              </w:rPr>
              <w:t xml:space="preserve"> of PRACH adaptation </w:t>
            </w:r>
          </w:p>
          <w:p w14:paraId="723DB413"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 xml:space="preserve">Adaptation of PRACH transmission according to certain condition </w:t>
            </w:r>
          </w:p>
          <w:p w14:paraId="4432444C" w14:textId="77777777" w:rsidR="008478C8" w:rsidRPr="008478C8" w:rsidRDefault="008478C8" w:rsidP="008478C8">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Applicability to idle/inactive and/or connected mode UEs</w:t>
            </w:r>
          </w:p>
          <w:p w14:paraId="45BB93CC" w14:textId="36DC29D8" w:rsidR="008478C8" w:rsidRPr="008478C8" w:rsidRDefault="008478C8" w:rsidP="00BD1DE9">
            <w:pPr>
              <w:numPr>
                <w:ilvl w:val="1"/>
                <w:numId w:val="26"/>
              </w:numPr>
              <w:suppressAutoHyphens/>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Which scenarios the adaptation mechanism is applicable to (</w:t>
            </w:r>
            <w:proofErr w:type="gramStart"/>
            <w:r w:rsidRPr="008478C8">
              <w:rPr>
                <w:rFonts w:eastAsia="Batang"/>
                <w:sz w:val="20"/>
                <w:lang w:val="en-GB" w:eastAsia="x-none"/>
              </w:rPr>
              <w:t>e.g.</w:t>
            </w:r>
            <w:proofErr w:type="gramEnd"/>
            <w:r w:rsidRPr="008478C8">
              <w:rPr>
                <w:rFonts w:eastAsia="Batang"/>
                <w:sz w:val="20"/>
                <w:lang w:val="en-GB" w:eastAsia="x-none"/>
              </w:rPr>
              <w:t xml:space="preserve"> cell with both legacy and Rel-19 UE, cell with only Rel-19 UEs)</w:t>
            </w:r>
          </w:p>
        </w:tc>
      </w:tr>
    </w:tbl>
    <w:p w14:paraId="566F1631" w14:textId="6E5195F2" w:rsidR="008478C8" w:rsidRDefault="008478C8" w:rsidP="00BD1DE9">
      <w:pPr>
        <w:spacing w:line="240" w:lineRule="auto"/>
        <w:rPr>
          <w:rFonts w:ascii="Arial" w:hAnsi="Arial" w:cs="Arial"/>
          <w:kern w:val="2"/>
          <w:sz w:val="20"/>
          <w:lang w:val="en-GB"/>
        </w:rPr>
      </w:pPr>
    </w:p>
    <w:p w14:paraId="53060AA7" w14:textId="4A75FA95" w:rsidR="000549CA" w:rsidRDefault="000549CA" w:rsidP="000549CA">
      <w:pPr>
        <w:spacing w:line="240" w:lineRule="auto"/>
        <w:rPr>
          <w:rFonts w:ascii="Arial" w:hAnsi="Arial" w:cs="Arial"/>
          <w:kern w:val="2"/>
          <w:sz w:val="20"/>
          <w:lang w:val="en-GB"/>
        </w:rPr>
      </w:pPr>
      <w:r>
        <w:rPr>
          <w:rFonts w:ascii="Arial" w:hAnsi="Arial" w:cs="Arial"/>
          <w:kern w:val="2"/>
          <w:sz w:val="20"/>
          <w:lang w:val="en-GB"/>
        </w:rPr>
        <w:t xml:space="preserve">For PRACH adaption, </w:t>
      </w:r>
      <w:r w:rsidR="00C814CF">
        <w:rPr>
          <w:rFonts w:ascii="Arial" w:hAnsi="Arial" w:cs="Arial"/>
          <w:kern w:val="2"/>
          <w:sz w:val="20"/>
          <w:lang w:val="en-GB"/>
        </w:rPr>
        <w:t xml:space="preserve">several </w:t>
      </w:r>
      <w:r>
        <w:rPr>
          <w:rFonts w:ascii="Arial" w:hAnsi="Arial" w:cs="Arial"/>
          <w:kern w:val="2"/>
          <w:sz w:val="20"/>
          <w:lang w:val="en-GB"/>
        </w:rPr>
        <w:t>mechanisms were listed for further study, which can be categorised as bellow</w:t>
      </w:r>
      <w:r>
        <w:rPr>
          <w:rFonts w:ascii="Arial" w:hAnsi="Arial" w:cs="Arial" w:hint="eastAsia"/>
          <w:kern w:val="2"/>
          <w:sz w:val="20"/>
          <w:lang w:val="en-GB"/>
        </w:rPr>
        <w:t>:</w:t>
      </w:r>
    </w:p>
    <w:p w14:paraId="3530C525" w14:textId="07133A5D" w:rsidR="000549CA" w:rsidRPr="000549CA" w:rsidRDefault="000549CA" w:rsidP="000549CA">
      <w:pPr>
        <w:pStyle w:val="af5"/>
        <w:numPr>
          <w:ilvl w:val="0"/>
          <w:numId w:val="30"/>
        </w:numPr>
        <w:spacing w:line="240" w:lineRule="auto"/>
        <w:ind w:leftChars="0"/>
        <w:rPr>
          <w:rFonts w:ascii="Arial" w:hAnsi="Arial" w:cs="Arial"/>
          <w:kern w:val="2"/>
          <w:sz w:val="20"/>
        </w:rPr>
      </w:pPr>
      <w:r>
        <w:rPr>
          <w:rFonts w:ascii="Arial" w:eastAsiaTheme="minorEastAsia" w:hAnsi="Arial" w:cs="Arial" w:hint="eastAsia"/>
          <w:kern w:val="2"/>
          <w:sz w:val="20"/>
          <w:lang w:eastAsia="zh-CN"/>
        </w:rPr>
        <w:t>N</w:t>
      </w:r>
      <w:r>
        <w:rPr>
          <w:rFonts w:ascii="Arial" w:eastAsiaTheme="minorEastAsia" w:hAnsi="Arial" w:cs="Arial"/>
          <w:kern w:val="2"/>
          <w:sz w:val="20"/>
          <w:lang w:eastAsia="zh-CN"/>
        </w:rPr>
        <w:t xml:space="preserve">ew configuration for PRACH, </w:t>
      </w:r>
      <w:proofErr w:type="gramStart"/>
      <w:r>
        <w:rPr>
          <w:rFonts w:ascii="Arial" w:eastAsiaTheme="minorEastAsia" w:hAnsi="Arial" w:cs="Arial"/>
          <w:kern w:val="2"/>
          <w:sz w:val="20"/>
          <w:lang w:eastAsia="zh-CN"/>
        </w:rPr>
        <w:t>e.g.</w:t>
      </w:r>
      <w:proofErr w:type="gramEnd"/>
      <w:r>
        <w:rPr>
          <w:rFonts w:ascii="Arial" w:eastAsiaTheme="minorEastAsia" w:hAnsi="Arial" w:cs="Arial"/>
          <w:kern w:val="2"/>
          <w:sz w:val="20"/>
          <w:lang w:eastAsia="zh-CN"/>
        </w:rPr>
        <w:t xml:space="preserve"> longer periodicity, new mapping relation between RO and SSB, etc.</w:t>
      </w:r>
    </w:p>
    <w:p w14:paraId="5D1238C4" w14:textId="44F9C5A0" w:rsidR="000549CA" w:rsidRPr="000549CA" w:rsidRDefault="000549CA" w:rsidP="000549CA">
      <w:pPr>
        <w:pStyle w:val="af5"/>
        <w:numPr>
          <w:ilvl w:val="0"/>
          <w:numId w:val="30"/>
        </w:numPr>
        <w:spacing w:line="240" w:lineRule="auto"/>
        <w:ind w:leftChars="0"/>
        <w:rPr>
          <w:rFonts w:ascii="Arial" w:hAnsi="Arial" w:cs="Arial"/>
          <w:kern w:val="2"/>
          <w:sz w:val="20"/>
        </w:rPr>
      </w:pPr>
      <w:r>
        <w:rPr>
          <w:rFonts w:ascii="Arial" w:eastAsiaTheme="minorEastAsia" w:hAnsi="Arial" w:cs="Arial" w:hint="eastAsia"/>
          <w:kern w:val="2"/>
          <w:sz w:val="20"/>
          <w:lang w:eastAsia="zh-CN"/>
        </w:rPr>
        <w:t>D</w:t>
      </w:r>
      <w:r>
        <w:rPr>
          <w:rFonts w:ascii="Arial" w:eastAsiaTheme="minorEastAsia" w:hAnsi="Arial" w:cs="Arial"/>
          <w:kern w:val="2"/>
          <w:sz w:val="20"/>
          <w:lang w:eastAsia="zh-CN"/>
        </w:rPr>
        <w:t>ynamic adaption for PRACH configuration/occasion and corresponding trigger mechanisms.</w:t>
      </w:r>
    </w:p>
    <w:p w14:paraId="4D5DC168" w14:textId="09A4B538" w:rsidR="000549CA" w:rsidRDefault="00C814CF" w:rsidP="00237958">
      <w:pPr>
        <w:spacing w:line="240" w:lineRule="auto"/>
        <w:rPr>
          <w:rFonts w:ascii="Arial" w:hAnsi="Arial" w:cs="Arial"/>
          <w:kern w:val="2"/>
          <w:sz w:val="20"/>
          <w:lang w:val="en-GB"/>
        </w:rPr>
      </w:pPr>
      <w:r>
        <w:rPr>
          <w:rFonts w:ascii="Arial" w:hAnsi="Arial" w:cs="Arial" w:hint="eastAsia"/>
          <w:kern w:val="2"/>
          <w:sz w:val="20"/>
          <w:lang w:val="en-GB"/>
        </w:rPr>
        <w:t>A</w:t>
      </w:r>
      <w:r>
        <w:rPr>
          <w:rFonts w:ascii="Arial" w:hAnsi="Arial" w:cs="Arial"/>
          <w:kern w:val="2"/>
          <w:sz w:val="20"/>
          <w:lang w:val="en-GB"/>
        </w:rPr>
        <w:t xml:space="preserve">part from corresponding configuration, </w:t>
      </w:r>
      <w:r w:rsidR="00237958">
        <w:rPr>
          <w:rFonts w:ascii="Arial" w:hAnsi="Arial" w:cs="Arial"/>
          <w:kern w:val="2"/>
          <w:sz w:val="20"/>
          <w:lang w:val="en-GB"/>
        </w:rPr>
        <w:t>for some PRACH adaption mechanism, there will be RAN2 procedure impacts. F</w:t>
      </w:r>
      <w:r>
        <w:rPr>
          <w:rFonts w:ascii="Arial" w:hAnsi="Arial" w:cs="Arial"/>
          <w:kern w:val="2"/>
          <w:sz w:val="20"/>
          <w:lang w:val="en-GB"/>
        </w:rPr>
        <w:t xml:space="preserve">or example, PRACH resource </w:t>
      </w:r>
      <w:r w:rsidR="00237958">
        <w:rPr>
          <w:rFonts w:ascii="Arial" w:hAnsi="Arial" w:cs="Arial"/>
          <w:kern w:val="2"/>
          <w:sz w:val="20"/>
          <w:lang w:val="en-GB"/>
        </w:rPr>
        <w:t>selection</w:t>
      </w:r>
      <w:r>
        <w:rPr>
          <w:rFonts w:ascii="Arial" w:hAnsi="Arial" w:cs="Arial"/>
          <w:kern w:val="2"/>
          <w:sz w:val="20"/>
          <w:lang w:val="en-GB"/>
        </w:rPr>
        <w:t xml:space="preserve"> for NES-UEs and UE request for PRACH adaption (if L2 </w:t>
      </w:r>
      <w:proofErr w:type="spellStart"/>
      <w:r>
        <w:rPr>
          <w:rFonts w:ascii="Arial" w:hAnsi="Arial" w:cs="Arial"/>
          <w:kern w:val="2"/>
          <w:sz w:val="20"/>
          <w:lang w:val="en-GB"/>
        </w:rPr>
        <w:t>signaling</w:t>
      </w:r>
      <w:proofErr w:type="spellEnd"/>
      <w:r>
        <w:rPr>
          <w:rFonts w:ascii="Arial" w:hAnsi="Arial" w:cs="Arial"/>
          <w:kern w:val="2"/>
          <w:sz w:val="20"/>
          <w:lang w:val="en-GB"/>
        </w:rPr>
        <w:t xml:space="preserve"> is needed). </w:t>
      </w:r>
      <w:r w:rsidR="00237958">
        <w:rPr>
          <w:rFonts w:ascii="Arial" w:hAnsi="Arial" w:cs="Arial"/>
          <w:kern w:val="2"/>
          <w:sz w:val="20"/>
          <w:lang w:val="en-GB"/>
        </w:rPr>
        <w:t xml:space="preserve">According to RAN1 agreements, all the listed mechanisms are for further study, RAN2 can start to discuss detailed RAN2 impacts </w:t>
      </w:r>
      <w:r w:rsidR="000549CA">
        <w:rPr>
          <w:rFonts w:ascii="Arial" w:hAnsi="Arial" w:cs="Arial"/>
          <w:kern w:val="2"/>
          <w:sz w:val="20"/>
          <w:lang w:val="en-GB"/>
        </w:rPr>
        <w:t xml:space="preserve">after RAN1 </w:t>
      </w:r>
      <w:r w:rsidR="00237958">
        <w:rPr>
          <w:rFonts w:ascii="Arial" w:hAnsi="Arial" w:cs="Arial"/>
          <w:kern w:val="2"/>
          <w:sz w:val="20"/>
          <w:lang w:val="en-GB"/>
        </w:rPr>
        <w:t>makes down selections on the listed mechanisms.</w:t>
      </w:r>
    </w:p>
    <w:p w14:paraId="40451E8B" w14:textId="415ADA45" w:rsidR="008478C8" w:rsidRPr="00D01515" w:rsidRDefault="00237958" w:rsidP="00BD1DE9">
      <w:pPr>
        <w:spacing w:line="240" w:lineRule="auto"/>
        <w:rPr>
          <w:rFonts w:ascii="Arial" w:hAnsi="Arial" w:cs="Arial" w:hint="eastAsia"/>
          <w:b/>
          <w:bCs/>
          <w:kern w:val="2"/>
          <w:sz w:val="20"/>
          <w:lang w:val="en-GB"/>
        </w:rPr>
      </w:pPr>
      <w:r w:rsidRPr="00237958">
        <w:rPr>
          <w:rFonts w:ascii="Arial" w:hAnsi="Arial" w:cs="Arial"/>
          <w:b/>
          <w:bCs/>
          <w:kern w:val="2"/>
          <w:sz w:val="20"/>
          <w:lang w:val="en-GB"/>
        </w:rPr>
        <w:t>Proposal 2: Wa</w:t>
      </w:r>
      <w:r w:rsidR="00DD6A61">
        <w:rPr>
          <w:rFonts w:ascii="Arial" w:hAnsi="Arial" w:cs="Arial"/>
          <w:b/>
          <w:bCs/>
          <w:kern w:val="2"/>
          <w:sz w:val="20"/>
          <w:lang w:val="en-GB"/>
        </w:rPr>
        <w:t>i</w:t>
      </w:r>
      <w:r w:rsidRPr="00237958">
        <w:rPr>
          <w:rFonts w:ascii="Arial" w:hAnsi="Arial" w:cs="Arial"/>
          <w:b/>
          <w:bCs/>
          <w:kern w:val="2"/>
          <w:sz w:val="20"/>
          <w:lang w:val="en-GB"/>
        </w:rPr>
        <w:t xml:space="preserve">t for further RAN1 progress before discussing RAN2 impact </w:t>
      </w:r>
      <w:r>
        <w:rPr>
          <w:rFonts w:ascii="Arial" w:hAnsi="Arial" w:cs="Arial"/>
          <w:b/>
          <w:bCs/>
          <w:kern w:val="2"/>
          <w:sz w:val="20"/>
          <w:lang w:val="en-GB"/>
        </w:rPr>
        <w:t>of</w:t>
      </w:r>
      <w:r w:rsidRPr="00237958">
        <w:rPr>
          <w:rFonts w:ascii="Arial" w:hAnsi="Arial" w:cs="Arial"/>
          <w:b/>
          <w:bCs/>
          <w:kern w:val="2"/>
          <w:sz w:val="20"/>
          <w:lang w:val="en-GB"/>
        </w:rPr>
        <w:t xml:space="preserve"> PRACH adaptation.</w:t>
      </w:r>
    </w:p>
    <w:p w14:paraId="76B1D3CF" w14:textId="1537E62B" w:rsidR="008478C8" w:rsidRPr="00C22A0C" w:rsidRDefault="008478C8" w:rsidP="008478C8">
      <w:pPr>
        <w:pStyle w:val="2"/>
        <w:rPr>
          <w:rFonts w:cs="Arial"/>
        </w:rPr>
      </w:pPr>
      <w:r>
        <w:rPr>
          <w:rFonts w:cs="Arial"/>
        </w:rPr>
        <w:t xml:space="preserve">2.2 </w:t>
      </w:r>
      <w:r w:rsidRPr="008478C8">
        <w:rPr>
          <w:rFonts w:cs="Arial"/>
        </w:rPr>
        <w:t xml:space="preserve">Adaptation of </w:t>
      </w:r>
      <w:r>
        <w:rPr>
          <w:rFonts w:cs="Arial"/>
        </w:rPr>
        <w:t>P</w:t>
      </w:r>
      <w:r>
        <w:rPr>
          <w:rFonts w:cs="Arial" w:hint="eastAsia"/>
          <w:lang w:eastAsia="zh-CN"/>
        </w:rPr>
        <w:t>ag</w:t>
      </w:r>
      <w:r>
        <w:rPr>
          <w:rFonts w:cs="Arial"/>
        </w:rPr>
        <w:t>ing</w:t>
      </w:r>
    </w:p>
    <w:p w14:paraId="577D22ED" w14:textId="1F1793C1" w:rsidR="008478C8" w:rsidRDefault="008478C8" w:rsidP="00BD1DE9">
      <w:pPr>
        <w:spacing w:line="240" w:lineRule="auto"/>
        <w:rPr>
          <w:rFonts w:ascii="Arial" w:hAnsi="Arial" w:cs="Arial"/>
          <w:kern w:val="2"/>
          <w:sz w:val="20"/>
          <w:lang w:val="en-GB"/>
        </w:rPr>
      </w:pPr>
    </w:p>
    <w:tbl>
      <w:tblPr>
        <w:tblStyle w:val="af7"/>
        <w:tblW w:w="0" w:type="auto"/>
        <w:tblLook w:val="04A0" w:firstRow="1" w:lastRow="0" w:firstColumn="1" w:lastColumn="0" w:noHBand="0" w:noVBand="1"/>
      </w:tblPr>
      <w:tblGrid>
        <w:gridCol w:w="9628"/>
      </w:tblGrid>
      <w:tr w:rsidR="008478C8" w14:paraId="5E0EA729" w14:textId="77777777" w:rsidTr="008478C8">
        <w:tc>
          <w:tcPr>
            <w:tcW w:w="9628" w:type="dxa"/>
          </w:tcPr>
          <w:p w14:paraId="43332E7C" w14:textId="77777777" w:rsidR="008478C8" w:rsidRPr="008478C8" w:rsidRDefault="008478C8" w:rsidP="008478C8">
            <w:pPr>
              <w:overflowPunct/>
              <w:autoSpaceDE/>
              <w:autoSpaceDN/>
              <w:adjustRightInd/>
              <w:spacing w:after="0" w:line="240" w:lineRule="auto"/>
              <w:textAlignment w:val="auto"/>
              <w:rPr>
                <w:rFonts w:eastAsia="Batang"/>
                <w:sz w:val="20"/>
                <w:lang w:val="en-GB" w:eastAsia="x-none"/>
              </w:rPr>
            </w:pPr>
            <w:r w:rsidRPr="008478C8">
              <w:rPr>
                <w:rFonts w:eastAsia="Batang"/>
                <w:sz w:val="20"/>
                <w:lang w:val="en-GB" w:eastAsia="x-none"/>
              </w:rPr>
              <w:t xml:space="preserve">For adaptation of paging, </w:t>
            </w:r>
          </w:p>
          <w:p w14:paraId="1D8B2FAE" w14:textId="77777777" w:rsidR="008478C8" w:rsidRPr="008478C8" w:rsidRDefault="008478C8" w:rsidP="008478C8">
            <w:pPr>
              <w:numPr>
                <w:ilvl w:val="0"/>
                <w:numId w:val="29"/>
              </w:numPr>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lastRenderedPageBreak/>
              <w:t>Study further from RAN1 perspective, techniques for adaptation of paging occasions in time-domain and achievable network energy savings</w:t>
            </w:r>
          </w:p>
          <w:p w14:paraId="2E49BE1A" w14:textId="2AAEE421" w:rsidR="008478C8" w:rsidRPr="008478C8" w:rsidRDefault="008478C8" w:rsidP="00BD1DE9">
            <w:pPr>
              <w:numPr>
                <w:ilvl w:val="0"/>
                <w:numId w:val="29"/>
              </w:numPr>
              <w:overflowPunct/>
              <w:autoSpaceDE/>
              <w:autoSpaceDN/>
              <w:adjustRightInd/>
              <w:spacing w:after="0" w:line="240" w:lineRule="auto"/>
              <w:jc w:val="left"/>
              <w:textAlignment w:val="auto"/>
              <w:rPr>
                <w:rFonts w:eastAsia="Batang"/>
                <w:sz w:val="20"/>
                <w:lang w:val="en-GB" w:eastAsia="x-none"/>
              </w:rPr>
            </w:pPr>
            <w:r w:rsidRPr="008478C8">
              <w:rPr>
                <w:rFonts w:eastAsia="Batang"/>
                <w:sz w:val="20"/>
                <w:lang w:val="en-GB" w:eastAsia="x-none"/>
              </w:rPr>
              <w:t>Note: Specification details for PO/PF determination and paging-related configuration/procedures to be handled by RAN2</w:t>
            </w:r>
          </w:p>
        </w:tc>
      </w:tr>
    </w:tbl>
    <w:p w14:paraId="668C07C9" w14:textId="25139E76" w:rsidR="008478C8" w:rsidRDefault="008478C8" w:rsidP="00BD1DE9">
      <w:pPr>
        <w:spacing w:line="240" w:lineRule="auto"/>
        <w:rPr>
          <w:rFonts w:ascii="Arial" w:hAnsi="Arial" w:cs="Arial"/>
          <w:kern w:val="2"/>
          <w:sz w:val="20"/>
          <w:lang w:val="en-GB"/>
        </w:rPr>
      </w:pPr>
    </w:p>
    <w:p w14:paraId="6E446F7B" w14:textId="77777777" w:rsidR="004C2F08" w:rsidRDefault="004C2F08" w:rsidP="00BD1DE9">
      <w:pPr>
        <w:spacing w:line="240" w:lineRule="auto"/>
        <w:rPr>
          <w:rFonts w:ascii="Arial" w:hAnsi="Arial" w:cs="Arial"/>
          <w:kern w:val="2"/>
          <w:sz w:val="20"/>
          <w:lang w:val="en-GB"/>
        </w:rPr>
      </w:pPr>
      <w:r>
        <w:rPr>
          <w:rFonts w:ascii="Arial" w:hAnsi="Arial" w:cs="Arial"/>
          <w:kern w:val="2"/>
          <w:sz w:val="20"/>
          <w:lang w:val="en-GB"/>
        </w:rPr>
        <w:t>In</w:t>
      </w:r>
      <w:r w:rsidR="00C0251D">
        <w:rPr>
          <w:rFonts w:ascii="Arial" w:hAnsi="Arial" w:cs="Arial"/>
          <w:kern w:val="2"/>
          <w:sz w:val="20"/>
          <w:lang w:val="en-GB"/>
        </w:rPr>
        <w:t xml:space="preserve"> TS38.304, </w:t>
      </w:r>
      <w:r>
        <w:rPr>
          <w:rFonts w:ascii="Arial" w:hAnsi="Arial" w:cs="Arial"/>
          <w:kern w:val="2"/>
          <w:sz w:val="20"/>
          <w:lang w:val="en-GB"/>
        </w:rPr>
        <w:t>PF and PO are determined by the following formulae:</w:t>
      </w:r>
    </w:p>
    <w:tbl>
      <w:tblPr>
        <w:tblStyle w:val="af7"/>
        <w:tblW w:w="0" w:type="auto"/>
        <w:tblLook w:val="04A0" w:firstRow="1" w:lastRow="0" w:firstColumn="1" w:lastColumn="0" w:noHBand="0" w:noVBand="1"/>
      </w:tblPr>
      <w:tblGrid>
        <w:gridCol w:w="9628"/>
      </w:tblGrid>
      <w:tr w:rsidR="004C2F08" w14:paraId="23141587" w14:textId="77777777" w:rsidTr="004C2F08">
        <w:tc>
          <w:tcPr>
            <w:tcW w:w="9628" w:type="dxa"/>
          </w:tcPr>
          <w:p w14:paraId="2072F710" w14:textId="77777777" w:rsidR="004C2F08" w:rsidRPr="004C2F08" w:rsidRDefault="004C2F08" w:rsidP="004C2F08">
            <w:pPr>
              <w:spacing w:line="240" w:lineRule="auto"/>
              <w:jc w:val="left"/>
              <w:rPr>
                <w:sz w:val="20"/>
                <w:lang w:val="en-GB" w:eastAsia="ja-JP"/>
              </w:rPr>
            </w:pPr>
            <w:r w:rsidRPr="004C2F08">
              <w:rPr>
                <w:sz w:val="20"/>
                <w:lang w:val="en-GB" w:eastAsia="ja-JP"/>
              </w:rPr>
              <w:t>The PF</w:t>
            </w:r>
            <w:r w:rsidRPr="004C2F08">
              <w:rPr>
                <w:sz w:val="20"/>
                <w:lang w:val="en-GB"/>
              </w:rPr>
              <w:t xml:space="preserve"> and</w:t>
            </w:r>
            <w:r w:rsidRPr="004C2F08">
              <w:rPr>
                <w:sz w:val="20"/>
                <w:lang w:val="en-GB" w:eastAsia="ja-JP"/>
              </w:rPr>
              <w:t xml:space="preserve"> PO for paging</w:t>
            </w:r>
            <w:r w:rsidRPr="004C2F08">
              <w:rPr>
                <w:sz w:val="20"/>
                <w:lang w:val="en-GB"/>
              </w:rPr>
              <w:t xml:space="preserve"> are</w:t>
            </w:r>
            <w:r w:rsidRPr="004C2F08">
              <w:rPr>
                <w:sz w:val="20"/>
                <w:lang w:val="en-GB" w:eastAsia="ja-JP"/>
              </w:rPr>
              <w:t xml:space="preserve"> determined by the following formulae:</w:t>
            </w:r>
          </w:p>
          <w:p w14:paraId="757CDD47" w14:textId="77777777" w:rsidR="004C2F08" w:rsidRPr="004C2F08" w:rsidRDefault="004C2F08" w:rsidP="004C2F08">
            <w:pPr>
              <w:spacing w:line="240" w:lineRule="auto"/>
              <w:ind w:left="568" w:hanging="284"/>
              <w:jc w:val="left"/>
              <w:rPr>
                <w:sz w:val="20"/>
                <w:lang w:val="en-GB" w:eastAsia="ja-JP"/>
              </w:rPr>
            </w:pPr>
            <w:r w:rsidRPr="004C2F08">
              <w:rPr>
                <w:sz w:val="20"/>
                <w:lang w:val="en-GB" w:eastAsia="ja-JP"/>
              </w:rPr>
              <w:t>SFN for the PF is determined by:</w:t>
            </w:r>
          </w:p>
          <w:p w14:paraId="5241DD09" w14:textId="77777777" w:rsidR="004C2F08" w:rsidRPr="004C2F08" w:rsidRDefault="004C2F08" w:rsidP="004C2F08">
            <w:pPr>
              <w:spacing w:line="240" w:lineRule="auto"/>
              <w:ind w:left="851" w:hanging="284"/>
              <w:jc w:val="left"/>
              <w:rPr>
                <w:sz w:val="20"/>
                <w:lang w:val="fr-FR" w:eastAsia="ja-JP"/>
              </w:rPr>
            </w:pPr>
            <w:r w:rsidRPr="004C2F08">
              <w:rPr>
                <w:sz w:val="20"/>
                <w:lang w:val="fr-FR" w:eastAsia="ja-JP"/>
              </w:rPr>
              <w:t>(SFN + PF_offset) mod T = (T div N)*(UE_ID mod N)</w:t>
            </w:r>
          </w:p>
          <w:p w14:paraId="43C98001" w14:textId="77777777" w:rsidR="004C2F08" w:rsidRPr="004C2F08" w:rsidRDefault="004C2F08" w:rsidP="004C2F08">
            <w:pPr>
              <w:spacing w:line="240" w:lineRule="auto"/>
              <w:ind w:left="568" w:hanging="284"/>
              <w:jc w:val="left"/>
              <w:rPr>
                <w:sz w:val="20"/>
                <w:lang w:val="en-GB" w:eastAsia="ja-JP"/>
              </w:rPr>
            </w:pPr>
            <w:r w:rsidRPr="004C2F08">
              <w:rPr>
                <w:sz w:val="20"/>
                <w:lang w:val="en-GB" w:eastAsia="ja-JP"/>
              </w:rPr>
              <w:t>Index (</w:t>
            </w:r>
            <w:proofErr w:type="spellStart"/>
            <w:r w:rsidRPr="004C2F08">
              <w:rPr>
                <w:sz w:val="20"/>
                <w:lang w:val="en-GB" w:eastAsia="ja-JP"/>
              </w:rPr>
              <w:t>i_s</w:t>
            </w:r>
            <w:proofErr w:type="spellEnd"/>
            <w:r w:rsidRPr="004C2F08">
              <w:rPr>
                <w:sz w:val="20"/>
                <w:lang w:val="en-GB" w:eastAsia="ja-JP"/>
              </w:rPr>
              <w:t>), indicating the index of the PO is determined by:</w:t>
            </w:r>
          </w:p>
          <w:p w14:paraId="2440891F" w14:textId="77777777" w:rsidR="004C2F08" w:rsidRPr="004C2F08" w:rsidRDefault="004C2F08" w:rsidP="004C2F08">
            <w:pPr>
              <w:spacing w:line="240" w:lineRule="auto"/>
              <w:ind w:left="851" w:hanging="284"/>
              <w:jc w:val="left"/>
              <w:rPr>
                <w:sz w:val="20"/>
                <w:lang w:val="en-GB" w:eastAsia="ja-JP"/>
              </w:rPr>
            </w:pPr>
            <w:proofErr w:type="spellStart"/>
            <w:r w:rsidRPr="004C2F08">
              <w:rPr>
                <w:sz w:val="20"/>
                <w:lang w:val="en-GB" w:eastAsia="ja-JP"/>
              </w:rPr>
              <w:t>i_s</w:t>
            </w:r>
            <w:proofErr w:type="spellEnd"/>
            <w:r w:rsidRPr="004C2F08">
              <w:rPr>
                <w:sz w:val="20"/>
                <w:lang w:val="en-GB" w:eastAsia="ja-JP"/>
              </w:rPr>
              <w:t xml:space="preserve"> = floor (UE_ID/N) mod Ns</w:t>
            </w:r>
          </w:p>
          <w:p w14:paraId="74684D97" w14:textId="77777777" w:rsidR="004C2F08" w:rsidRDefault="004C2F08" w:rsidP="00BD1DE9">
            <w:pPr>
              <w:spacing w:line="240" w:lineRule="auto"/>
              <w:rPr>
                <w:rFonts w:ascii="Arial" w:hAnsi="Arial" w:cs="Arial"/>
                <w:kern w:val="2"/>
                <w:sz w:val="20"/>
                <w:lang w:val="en-GB"/>
              </w:rPr>
            </w:pPr>
            <w:r>
              <w:rPr>
                <w:rFonts w:ascii="Arial" w:hAnsi="Arial" w:cs="Arial"/>
                <w:kern w:val="2"/>
                <w:sz w:val="20"/>
                <w:lang w:val="en-GB"/>
              </w:rPr>
              <w:t>……</w:t>
            </w:r>
          </w:p>
          <w:p w14:paraId="73287AF3" w14:textId="77777777" w:rsidR="004C2F08" w:rsidRPr="004C2F08" w:rsidRDefault="004C2F08" w:rsidP="004C2F08">
            <w:pPr>
              <w:spacing w:line="240" w:lineRule="auto"/>
              <w:ind w:left="851" w:hanging="284"/>
              <w:jc w:val="left"/>
              <w:rPr>
                <w:bCs/>
                <w:sz w:val="20"/>
                <w:lang w:val="en-GB" w:eastAsia="ja-JP"/>
              </w:rPr>
            </w:pPr>
            <w:r w:rsidRPr="004C2F08">
              <w:rPr>
                <w:bCs/>
                <w:sz w:val="20"/>
                <w:lang w:val="en-GB" w:eastAsia="ja-JP"/>
              </w:rPr>
              <w:t>T: DRX cycle of the UE.</w:t>
            </w:r>
          </w:p>
          <w:p w14:paraId="469F797D" w14:textId="4FAFB2C2" w:rsidR="004C2F08" w:rsidRPr="004C2F08" w:rsidRDefault="004C2F08" w:rsidP="004C2F08">
            <w:pPr>
              <w:spacing w:line="240" w:lineRule="auto"/>
              <w:ind w:left="1418" w:hanging="284"/>
              <w:jc w:val="left"/>
              <w:rPr>
                <w:sz w:val="20"/>
                <w:lang w:val="en-GB" w:eastAsia="ja-JP"/>
              </w:rPr>
            </w:pPr>
            <w:r>
              <w:rPr>
                <w:sz w:val="20"/>
                <w:lang w:val="en-GB" w:eastAsia="ja-JP"/>
              </w:rPr>
              <w:t>……</w:t>
            </w:r>
          </w:p>
          <w:p w14:paraId="6F0498B5" w14:textId="77777777" w:rsidR="004C2F08" w:rsidRPr="004C2F08" w:rsidRDefault="004C2F08" w:rsidP="004C2F08">
            <w:pPr>
              <w:spacing w:line="240" w:lineRule="auto"/>
              <w:ind w:left="851" w:hanging="284"/>
              <w:jc w:val="left"/>
              <w:rPr>
                <w:bCs/>
                <w:sz w:val="20"/>
                <w:lang w:val="en-GB" w:eastAsia="ko-KR"/>
              </w:rPr>
            </w:pPr>
            <w:r w:rsidRPr="004C2F08">
              <w:rPr>
                <w:bCs/>
                <w:sz w:val="20"/>
                <w:lang w:val="en-GB" w:eastAsia="ja-JP"/>
              </w:rPr>
              <w:t xml:space="preserve">N: number of total paging </w:t>
            </w:r>
            <w:r w:rsidRPr="004C2F08">
              <w:rPr>
                <w:bCs/>
                <w:sz w:val="20"/>
                <w:lang w:val="en-GB" w:eastAsia="ko-KR"/>
              </w:rPr>
              <w:t>frames</w:t>
            </w:r>
            <w:r w:rsidRPr="004C2F08">
              <w:rPr>
                <w:bCs/>
                <w:sz w:val="20"/>
                <w:lang w:val="en-GB" w:eastAsia="ja-JP"/>
              </w:rPr>
              <w:t xml:space="preserve"> in T</w:t>
            </w:r>
          </w:p>
          <w:p w14:paraId="1E6351F7" w14:textId="77777777" w:rsidR="004C2F08" w:rsidRPr="004C2F08" w:rsidRDefault="004C2F08" w:rsidP="004C2F08">
            <w:pPr>
              <w:spacing w:line="240" w:lineRule="auto"/>
              <w:ind w:left="851" w:hanging="284"/>
              <w:jc w:val="left"/>
              <w:rPr>
                <w:sz w:val="20"/>
                <w:lang w:val="en-GB"/>
              </w:rPr>
            </w:pPr>
            <w:r w:rsidRPr="004C2F08">
              <w:rPr>
                <w:sz w:val="20"/>
                <w:lang w:val="en-GB" w:eastAsia="ko-KR"/>
              </w:rPr>
              <w:t xml:space="preserve">Ns: number of paging </w:t>
            </w:r>
            <w:r w:rsidRPr="004C2F08">
              <w:rPr>
                <w:bCs/>
                <w:sz w:val="20"/>
                <w:lang w:val="en-GB" w:eastAsia="ja-JP"/>
              </w:rPr>
              <w:t xml:space="preserve">occasions </w:t>
            </w:r>
            <w:r w:rsidRPr="004C2F08">
              <w:rPr>
                <w:sz w:val="20"/>
                <w:lang w:val="en-GB" w:eastAsia="ko-KR"/>
              </w:rPr>
              <w:t>for a PF</w:t>
            </w:r>
          </w:p>
          <w:p w14:paraId="74ACC525" w14:textId="568982B5" w:rsidR="004C2F08" w:rsidRPr="004C2F08" w:rsidRDefault="004C2F08" w:rsidP="00BD1DE9">
            <w:pPr>
              <w:spacing w:line="240" w:lineRule="auto"/>
              <w:rPr>
                <w:rFonts w:ascii="Arial" w:hAnsi="Arial" w:cs="Arial"/>
                <w:kern w:val="2"/>
                <w:sz w:val="20"/>
                <w:lang w:val="en-GB"/>
              </w:rPr>
            </w:pPr>
          </w:p>
        </w:tc>
      </w:tr>
    </w:tbl>
    <w:p w14:paraId="09B8DD5B" w14:textId="77777777" w:rsidR="004C2F08" w:rsidRDefault="004C2F08" w:rsidP="00BD1DE9">
      <w:pPr>
        <w:spacing w:line="240" w:lineRule="auto"/>
        <w:rPr>
          <w:rFonts w:ascii="Arial" w:hAnsi="Arial" w:cs="Arial"/>
          <w:kern w:val="2"/>
          <w:sz w:val="20"/>
          <w:lang w:val="en-GB"/>
        </w:rPr>
      </w:pPr>
    </w:p>
    <w:p w14:paraId="7CB2D2AE" w14:textId="4063D918" w:rsidR="008478C8" w:rsidRDefault="004C2F08" w:rsidP="00BD1DE9">
      <w:pPr>
        <w:spacing w:line="240" w:lineRule="auto"/>
        <w:rPr>
          <w:rFonts w:ascii="Arial" w:hAnsi="Arial" w:cs="Arial"/>
          <w:kern w:val="2"/>
          <w:sz w:val="20"/>
          <w:lang w:val="en-GB"/>
        </w:rPr>
      </w:pPr>
      <w:r>
        <w:rPr>
          <w:rFonts w:ascii="Arial" w:hAnsi="Arial" w:cs="Arial"/>
          <w:kern w:val="2"/>
          <w:sz w:val="20"/>
          <w:lang w:val="en-GB"/>
        </w:rPr>
        <w:t>F</w:t>
      </w:r>
      <w:r w:rsidR="00C0251D">
        <w:rPr>
          <w:rFonts w:ascii="Arial" w:hAnsi="Arial" w:cs="Arial"/>
          <w:kern w:val="2"/>
          <w:sz w:val="20"/>
          <w:lang w:val="en-GB"/>
        </w:rPr>
        <w:t xml:space="preserve">rom </w:t>
      </w:r>
      <w:proofErr w:type="spellStart"/>
      <w:r w:rsidR="00C0251D">
        <w:rPr>
          <w:rFonts w:ascii="Arial" w:hAnsi="Arial" w:cs="Arial"/>
          <w:kern w:val="2"/>
          <w:sz w:val="20"/>
          <w:lang w:val="en-GB"/>
        </w:rPr>
        <w:t>gNB</w:t>
      </w:r>
      <w:proofErr w:type="spellEnd"/>
      <w:r w:rsidR="00C0251D">
        <w:rPr>
          <w:rFonts w:ascii="Arial" w:hAnsi="Arial" w:cs="Arial"/>
          <w:kern w:val="2"/>
          <w:sz w:val="20"/>
          <w:lang w:val="en-GB"/>
        </w:rPr>
        <w:t xml:space="preserve"> perspective, N paging frames are uniformly distributed </w:t>
      </w:r>
      <w:r w:rsidR="0033635D">
        <w:rPr>
          <w:rFonts w:ascii="Arial" w:hAnsi="Arial" w:cs="Arial"/>
          <w:kern w:val="2"/>
          <w:sz w:val="20"/>
          <w:lang w:val="en-GB"/>
        </w:rPr>
        <w:t>within</w:t>
      </w:r>
      <w:r w:rsidR="00C0251D">
        <w:rPr>
          <w:rFonts w:ascii="Arial" w:hAnsi="Arial" w:cs="Arial"/>
          <w:kern w:val="2"/>
          <w:sz w:val="20"/>
          <w:lang w:val="en-GB"/>
        </w:rPr>
        <w:t xml:space="preserve"> one paging cycle. The duration between two consecutive PF is T</w:t>
      </w:r>
      <w:r w:rsidR="00C0251D">
        <w:rPr>
          <w:rFonts w:ascii="Arial" w:hAnsi="Arial" w:cs="Arial" w:hint="eastAsia"/>
          <w:kern w:val="2"/>
          <w:sz w:val="20"/>
          <w:lang w:val="en-GB"/>
        </w:rPr>
        <w:t>/</w:t>
      </w:r>
      <w:r w:rsidR="00C0251D">
        <w:rPr>
          <w:rFonts w:ascii="Arial" w:hAnsi="Arial" w:cs="Arial"/>
          <w:kern w:val="2"/>
          <w:sz w:val="20"/>
          <w:lang w:val="en-GB"/>
        </w:rPr>
        <w:t>N (</w:t>
      </w:r>
      <w:r>
        <w:rPr>
          <w:rFonts w:ascii="Arial" w:hAnsi="Arial" w:cs="Arial"/>
          <w:kern w:val="2"/>
          <w:sz w:val="20"/>
          <w:lang w:val="en-GB"/>
        </w:rPr>
        <w:t>from 20ms to 2560ms, depending on N and T which configured by the network</w:t>
      </w:r>
      <w:r w:rsidR="00C0251D">
        <w:rPr>
          <w:rFonts w:ascii="Arial" w:hAnsi="Arial" w:cs="Arial"/>
          <w:kern w:val="2"/>
          <w:sz w:val="20"/>
          <w:lang w:val="en-GB"/>
        </w:rPr>
        <w:t>)</w:t>
      </w:r>
      <w:r>
        <w:rPr>
          <w:rFonts w:ascii="Arial" w:hAnsi="Arial" w:cs="Arial"/>
          <w:kern w:val="2"/>
          <w:sz w:val="20"/>
          <w:lang w:val="en-GB"/>
        </w:rPr>
        <w:t xml:space="preserve">. </w:t>
      </w:r>
      <w:r w:rsidR="00ED29E1">
        <w:rPr>
          <w:rFonts w:ascii="Arial" w:hAnsi="Arial" w:cs="Arial"/>
          <w:kern w:val="2"/>
          <w:sz w:val="20"/>
          <w:lang w:val="en-GB"/>
        </w:rPr>
        <w:t>According to the WID, restrict PF to a limited time domain</w:t>
      </w:r>
      <w:r w:rsidR="00A07705">
        <w:rPr>
          <w:rFonts w:ascii="Arial" w:hAnsi="Arial" w:cs="Arial"/>
          <w:kern w:val="2"/>
          <w:sz w:val="20"/>
          <w:lang w:val="en-GB"/>
        </w:rPr>
        <w:t xml:space="preserve"> is beneficial for energy saving, as the </w:t>
      </w:r>
      <w:proofErr w:type="spellStart"/>
      <w:r w:rsidR="00A07705">
        <w:rPr>
          <w:rFonts w:ascii="Arial" w:hAnsi="Arial" w:cs="Arial"/>
          <w:kern w:val="2"/>
          <w:sz w:val="20"/>
          <w:lang w:val="en-GB"/>
        </w:rPr>
        <w:t>gNB</w:t>
      </w:r>
      <w:proofErr w:type="spellEnd"/>
      <w:r w:rsidR="00A07705">
        <w:rPr>
          <w:rFonts w:ascii="Arial" w:hAnsi="Arial" w:cs="Arial"/>
          <w:kern w:val="2"/>
          <w:sz w:val="20"/>
          <w:lang w:val="en-GB"/>
        </w:rPr>
        <w:t xml:space="preserve"> is </w:t>
      </w:r>
      <w:r w:rsidR="00ED29E1">
        <w:rPr>
          <w:rFonts w:ascii="Arial" w:hAnsi="Arial" w:cs="Arial"/>
          <w:kern w:val="2"/>
          <w:sz w:val="20"/>
          <w:lang w:val="en-GB"/>
        </w:rPr>
        <w:t>allow</w:t>
      </w:r>
      <w:r w:rsidR="00A07705">
        <w:rPr>
          <w:rFonts w:ascii="Arial" w:hAnsi="Arial" w:cs="Arial"/>
          <w:kern w:val="2"/>
          <w:sz w:val="20"/>
          <w:lang w:val="en-GB"/>
        </w:rPr>
        <w:t>ed</w:t>
      </w:r>
      <w:r w:rsidR="00ED29E1">
        <w:rPr>
          <w:rFonts w:ascii="Arial" w:hAnsi="Arial" w:cs="Arial"/>
          <w:kern w:val="2"/>
          <w:sz w:val="20"/>
          <w:lang w:val="en-GB"/>
        </w:rPr>
        <w:t xml:space="preserve"> to </w:t>
      </w:r>
      <w:r w:rsidR="00A07705">
        <w:rPr>
          <w:rFonts w:ascii="Arial" w:hAnsi="Arial" w:cs="Arial"/>
          <w:kern w:val="2"/>
          <w:sz w:val="20"/>
          <w:lang w:val="en-GB"/>
        </w:rPr>
        <w:t>stay in</w:t>
      </w:r>
      <w:r w:rsidR="00ED29E1">
        <w:rPr>
          <w:rFonts w:ascii="Arial" w:hAnsi="Arial" w:cs="Arial"/>
          <w:kern w:val="2"/>
          <w:sz w:val="20"/>
          <w:lang w:val="en-GB"/>
        </w:rPr>
        <w:t xml:space="preserve"> sleep mode for a relative longer period within one paging cycle. </w:t>
      </w:r>
      <w:r w:rsidR="00A07705">
        <w:rPr>
          <w:rFonts w:ascii="Arial" w:hAnsi="Arial" w:cs="Arial"/>
          <w:kern w:val="2"/>
          <w:sz w:val="20"/>
          <w:lang w:val="en-GB"/>
        </w:rPr>
        <w:t xml:space="preserve">One straightforward way to restrict PF to certain time domain within one paging cycle is to update </w:t>
      </w:r>
      <w:r w:rsidR="00ED29E1">
        <w:rPr>
          <w:rFonts w:ascii="Arial" w:hAnsi="Arial" w:cs="Arial"/>
          <w:kern w:val="2"/>
          <w:sz w:val="20"/>
          <w:lang w:val="en-GB"/>
        </w:rPr>
        <w:t>the formula for PF determination.</w:t>
      </w:r>
    </w:p>
    <w:p w14:paraId="1623E537" w14:textId="59970388" w:rsidR="00A07705" w:rsidRPr="00A07705" w:rsidRDefault="00A07705" w:rsidP="00BD1DE9">
      <w:pPr>
        <w:spacing w:line="240" w:lineRule="auto"/>
        <w:rPr>
          <w:rFonts w:ascii="Arial" w:hAnsi="Arial" w:cs="Arial"/>
          <w:kern w:val="2"/>
          <w:sz w:val="20"/>
          <w:lang w:val="en-GB"/>
        </w:rPr>
      </w:pPr>
      <w:r>
        <w:rPr>
          <w:rFonts w:ascii="Arial" w:hAnsi="Arial" w:cs="Arial"/>
          <w:kern w:val="2"/>
          <w:sz w:val="20"/>
          <w:lang w:val="en-GB"/>
        </w:rPr>
        <w:t xml:space="preserve">It is also possible to further revise formula for PO determination to change the distribution of PO corresponding to </w:t>
      </w:r>
      <w:r w:rsidR="00D01515">
        <w:rPr>
          <w:rFonts w:ascii="Arial" w:hAnsi="Arial" w:cs="Arial"/>
          <w:kern w:val="2"/>
          <w:sz w:val="20"/>
          <w:lang w:val="en-GB"/>
        </w:rPr>
        <w:t xml:space="preserve">the </w:t>
      </w:r>
      <w:r>
        <w:rPr>
          <w:rFonts w:ascii="Arial" w:hAnsi="Arial" w:cs="Arial"/>
          <w:kern w:val="2"/>
          <w:sz w:val="20"/>
          <w:lang w:val="en-GB"/>
        </w:rPr>
        <w:t xml:space="preserve">same PF. According to simulation results TR38.864 </w:t>
      </w:r>
      <w:r w:rsidRPr="00A07705">
        <w:rPr>
          <w:rFonts w:ascii="Arial" w:hAnsi="Arial" w:cs="Arial"/>
          <w:kern w:val="2"/>
          <w:sz w:val="20"/>
          <w:vertAlign w:val="superscript"/>
          <w:lang w:val="en-GB"/>
        </w:rPr>
        <w:t>[3]</w:t>
      </w:r>
      <w:r>
        <w:rPr>
          <w:rFonts w:ascii="Arial" w:hAnsi="Arial" w:cs="Arial"/>
          <w:kern w:val="2"/>
          <w:sz w:val="20"/>
          <w:lang w:val="en-GB"/>
        </w:rPr>
        <w:t>, it seems for common signal/channel</w:t>
      </w:r>
      <w:r w:rsidR="00AB1F35">
        <w:rPr>
          <w:rFonts w:ascii="Arial" w:hAnsi="Arial" w:cs="Arial"/>
          <w:kern w:val="2"/>
          <w:sz w:val="20"/>
          <w:lang w:val="en-GB"/>
        </w:rPr>
        <w:t xml:space="preserve"> transmission</w:t>
      </w:r>
      <w:r>
        <w:rPr>
          <w:rFonts w:ascii="Arial" w:hAnsi="Arial" w:cs="Arial"/>
          <w:kern w:val="2"/>
          <w:sz w:val="20"/>
          <w:lang w:val="en-GB"/>
        </w:rPr>
        <w:t xml:space="preserve">, clear energy saving gain can only be achieved if the </w:t>
      </w:r>
      <w:proofErr w:type="spellStart"/>
      <w:r>
        <w:rPr>
          <w:rFonts w:ascii="Arial" w:hAnsi="Arial" w:cs="Arial"/>
          <w:kern w:val="2"/>
          <w:sz w:val="20"/>
          <w:lang w:val="en-GB"/>
        </w:rPr>
        <w:t>gNB</w:t>
      </w:r>
      <w:proofErr w:type="spellEnd"/>
      <w:r>
        <w:rPr>
          <w:rFonts w:ascii="Arial" w:hAnsi="Arial" w:cs="Arial"/>
          <w:kern w:val="2"/>
          <w:sz w:val="20"/>
          <w:lang w:val="en-GB"/>
        </w:rPr>
        <w:t xml:space="preserve"> can stay in sleep mode for hundreds of milliseconds. From this perspective, we do not see benefit to change PO distribution.</w:t>
      </w:r>
    </w:p>
    <w:p w14:paraId="35C0F5CA" w14:textId="70EED4DD" w:rsidR="006A0273" w:rsidRPr="00DA4221" w:rsidRDefault="00A07705" w:rsidP="00BD1DE9">
      <w:pPr>
        <w:spacing w:line="240" w:lineRule="auto"/>
        <w:rPr>
          <w:rFonts w:ascii="Arial" w:hAnsi="Arial" w:cs="Arial"/>
          <w:kern w:val="2"/>
          <w:sz w:val="20"/>
          <w:lang w:val="en-GB"/>
        </w:rPr>
      </w:pPr>
      <w:r w:rsidRPr="00237958">
        <w:rPr>
          <w:rFonts w:ascii="Arial" w:hAnsi="Arial" w:cs="Arial"/>
          <w:b/>
          <w:bCs/>
          <w:kern w:val="2"/>
          <w:sz w:val="20"/>
          <w:lang w:val="en-GB"/>
        </w:rPr>
        <w:t xml:space="preserve">Proposal </w:t>
      </w:r>
      <w:r>
        <w:rPr>
          <w:rFonts w:ascii="Arial" w:hAnsi="Arial" w:cs="Arial"/>
          <w:b/>
          <w:bCs/>
          <w:kern w:val="2"/>
          <w:sz w:val="20"/>
          <w:lang w:val="en-GB"/>
        </w:rPr>
        <w:t>3</w:t>
      </w:r>
      <w:r w:rsidRPr="00237958">
        <w:rPr>
          <w:rFonts w:ascii="Arial" w:hAnsi="Arial" w:cs="Arial"/>
          <w:b/>
          <w:bCs/>
          <w:kern w:val="2"/>
          <w:sz w:val="20"/>
          <w:lang w:val="en-GB"/>
        </w:rPr>
        <w:t xml:space="preserve">: </w:t>
      </w:r>
      <w:r>
        <w:rPr>
          <w:rFonts w:ascii="Arial" w:hAnsi="Arial" w:cs="Arial"/>
          <w:b/>
          <w:bCs/>
          <w:kern w:val="2"/>
          <w:sz w:val="20"/>
          <w:lang w:val="en-GB"/>
        </w:rPr>
        <w:t>For NES-UEs, revise the legacy PF determination formula to restrict PF in one paging cycle to a certain period</w:t>
      </w:r>
      <w:r w:rsidRPr="00237958">
        <w:rPr>
          <w:rFonts w:ascii="Arial" w:hAnsi="Arial" w:cs="Arial"/>
          <w:b/>
          <w:bCs/>
          <w:kern w:val="2"/>
          <w:sz w:val="20"/>
          <w:lang w:val="en-GB"/>
        </w:rPr>
        <w:t>.</w:t>
      </w:r>
    </w:p>
    <w:bookmarkEnd w:id="1"/>
    <w:bookmarkEnd w:id="2"/>
    <w:p w14:paraId="2213E8AC" w14:textId="7992AF1C" w:rsidR="00A06BA4" w:rsidRPr="0089727D" w:rsidRDefault="008E37AC" w:rsidP="007B00CE">
      <w:pPr>
        <w:pStyle w:val="1"/>
        <w:numPr>
          <w:ilvl w:val="0"/>
          <w:numId w:val="6"/>
        </w:numPr>
        <w:rPr>
          <w:rFonts w:cs="Arial"/>
        </w:rPr>
      </w:pPr>
      <w:r w:rsidRPr="0089727D">
        <w:rPr>
          <w:rFonts w:cs="Arial"/>
        </w:rPr>
        <w:t>Conclusion</w:t>
      </w:r>
    </w:p>
    <w:p w14:paraId="0B54C6E0" w14:textId="1D1688EC" w:rsidR="007B00CE" w:rsidRPr="0089727D" w:rsidRDefault="003978CA" w:rsidP="0040622E">
      <w:pPr>
        <w:spacing w:line="240" w:lineRule="auto"/>
        <w:rPr>
          <w:rFonts w:ascii="Arial" w:eastAsiaTheme="minorEastAsia" w:hAnsi="Arial" w:cs="Arial"/>
          <w:sz w:val="20"/>
        </w:rPr>
      </w:pPr>
      <w:r w:rsidRPr="0089727D">
        <w:rPr>
          <w:rFonts w:ascii="Arial" w:eastAsiaTheme="minorEastAsia" w:hAnsi="Arial" w:cs="Arial"/>
          <w:sz w:val="20"/>
        </w:rPr>
        <w:t xml:space="preserve">In this </w:t>
      </w:r>
      <w:r w:rsidR="00D01515">
        <w:rPr>
          <w:rFonts w:ascii="Arial" w:eastAsiaTheme="minorEastAsia" w:hAnsi="Arial" w:cs="Arial" w:hint="eastAsia"/>
          <w:sz w:val="20"/>
        </w:rPr>
        <w:t>contribution</w:t>
      </w:r>
      <w:r w:rsidRPr="0089727D">
        <w:rPr>
          <w:rFonts w:ascii="Arial" w:eastAsiaTheme="minorEastAsia" w:hAnsi="Arial" w:cs="Arial"/>
          <w:sz w:val="20"/>
        </w:rPr>
        <w:t xml:space="preserve">, we </w:t>
      </w:r>
      <w:r w:rsidR="00237958">
        <w:rPr>
          <w:rFonts w:ascii="Arial" w:eastAsiaTheme="minorEastAsia" w:hAnsi="Arial" w:cs="Arial"/>
          <w:sz w:val="20"/>
        </w:rPr>
        <w:t xml:space="preserve">focus on potential RAN2 impacts of </w:t>
      </w:r>
      <w:r w:rsidR="00237958" w:rsidRPr="00F7290F">
        <w:rPr>
          <w:rFonts w:ascii="Arial" w:hAnsi="Arial" w:cs="Arial"/>
          <w:kern w:val="2"/>
          <w:sz w:val="20"/>
          <w:lang w:val="en-GB"/>
        </w:rPr>
        <w:t>adaptation of common signal/channel transmissions</w:t>
      </w:r>
      <w:r w:rsidR="00237958">
        <w:rPr>
          <w:rFonts w:ascii="Arial" w:hAnsi="Arial" w:cs="Arial"/>
          <w:kern w:val="2"/>
          <w:sz w:val="20"/>
          <w:lang w:val="en-GB"/>
        </w:rPr>
        <w:t xml:space="preserve"> for network energy saving. </w:t>
      </w:r>
      <w:r w:rsidR="00D01515">
        <w:rPr>
          <w:rFonts w:ascii="Arial" w:eastAsiaTheme="minorEastAsia" w:hAnsi="Arial" w:cs="Arial"/>
          <w:sz w:val="20"/>
        </w:rPr>
        <w:t xml:space="preserve">Proposals are </w:t>
      </w:r>
      <w:proofErr w:type="spellStart"/>
      <w:r w:rsidR="00D01515">
        <w:rPr>
          <w:rFonts w:ascii="Arial" w:eastAsiaTheme="minorEastAsia" w:hAnsi="Arial" w:cs="Arial"/>
          <w:sz w:val="20"/>
        </w:rPr>
        <w:t>summarised</w:t>
      </w:r>
      <w:proofErr w:type="spellEnd"/>
      <w:r w:rsidR="00D01515">
        <w:rPr>
          <w:rFonts w:ascii="Arial" w:eastAsiaTheme="minorEastAsia" w:hAnsi="Arial" w:cs="Arial"/>
          <w:sz w:val="20"/>
        </w:rPr>
        <w:t xml:space="preserve"> as follows.</w:t>
      </w:r>
    </w:p>
    <w:p w14:paraId="2C16F35E" w14:textId="1BA67E82" w:rsidR="00D01515" w:rsidRPr="00D01515" w:rsidRDefault="00D01515" w:rsidP="00D01515">
      <w:pPr>
        <w:spacing w:line="240" w:lineRule="auto"/>
        <w:rPr>
          <w:rFonts w:ascii="Arial" w:hAnsi="Arial" w:cs="Arial"/>
          <w:b/>
          <w:bCs/>
          <w:kern w:val="2"/>
          <w:sz w:val="20"/>
          <w:lang w:val="en-GB"/>
        </w:rPr>
      </w:pPr>
      <w:r w:rsidRPr="00D01515">
        <w:rPr>
          <w:rFonts w:ascii="Arial" w:hAnsi="Arial" w:cs="Arial"/>
          <w:b/>
          <w:bCs/>
          <w:kern w:val="2"/>
          <w:sz w:val="20"/>
          <w:lang w:val="en-GB"/>
        </w:rPr>
        <w:t>Proposal 1: Wa</w:t>
      </w:r>
      <w:r w:rsidR="00DD6A61">
        <w:rPr>
          <w:rFonts w:ascii="Arial" w:hAnsi="Arial" w:cs="Arial"/>
          <w:b/>
          <w:bCs/>
          <w:kern w:val="2"/>
          <w:sz w:val="20"/>
          <w:lang w:val="en-GB"/>
        </w:rPr>
        <w:t>i</w:t>
      </w:r>
      <w:r w:rsidRPr="00D01515">
        <w:rPr>
          <w:rFonts w:ascii="Arial" w:hAnsi="Arial" w:cs="Arial"/>
          <w:b/>
          <w:bCs/>
          <w:kern w:val="2"/>
          <w:sz w:val="20"/>
          <w:lang w:val="en-GB"/>
        </w:rPr>
        <w:t>t for further RAN1 progress before discussing RAN2 impact of SSB adaptation.</w:t>
      </w:r>
    </w:p>
    <w:p w14:paraId="7C0A964D" w14:textId="62794BE2" w:rsidR="00D01515" w:rsidRPr="00D01515" w:rsidRDefault="00D01515" w:rsidP="0040622E">
      <w:pPr>
        <w:spacing w:line="240" w:lineRule="auto"/>
        <w:rPr>
          <w:rFonts w:ascii="Arial" w:eastAsiaTheme="minorEastAsia" w:hAnsi="Arial" w:cs="Arial"/>
          <w:b/>
          <w:bCs/>
          <w:sz w:val="20"/>
        </w:rPr>
      </w:pPr>
      <w:r w:rsidRPr="00D01515">
        <w:rPr>
          <w:rFonts w:ascii="Arial" w:eastAsiaTheme="minorEastAsia" w:hAnsi="Arial" w:cs="Arial"/>
          <w:b/>
          <w:bCs/>
          <w:sz w:val="20"/>
        </w:rPr>
        <w:t>Proposal 2: Wa</w:t>
      </w:r>
      <w:r w:rsidR="00DD6A61">
        <w:rPr>
          <w:rFonts w:ascii="Arial" w:eastAsiaTheme="minorEastAsia" w:hAnsi="Arial" w:cs="Arial"/>
          <w:b/>
          <w:bCs/>
          <w:sz w:val="20"/>
        </w:rPr>
        <w:t>i</w:t>
      </w:r>
      <w:r w:rsidRPr="00D01515">
        <w:rPr>
          <w:rFonts w:ascii="Arial" w:eastAsiaTheme="minorEastAsia" w:hAnsi="Arial" w:cs="Arial"/>
          <w:b/>
          <w:bCs/>
          <w:sz w:val="20"/>
        </w:rPr>
        <w:t>t for further RAN1 progress before discussing RAN2 impact of PRACH adaptation.</w:t>
      </w:r>
    </w:p>
    <w:p w14:paraId="772CEED0" w14:textId="4F654B67" w:rsidR="00237958" w:rsidRPr="00D01515" w:rsidRDefault="00D01515" w:rsidP="0040622E">
      <w:pPr>
        <w:spacing w:line="240" w:lineRule="auto"/>
        <w:rPr>
          <w:rFonts w:ascii="Arial" w:eastAsiaTheme="minorEastAsia" w:hAnsi="Arial" w:cs="Arial"/>
          <w:b/>
          <w:bCs/>
          <w:sz w:val="20"/>
        </w:rPr>
      </w:pPr>
      <w:r w:rsidRPr="00D01515">
        <w:rPr>
          <w:rFonts w:ascii="Arial" w:eastAsiaTheme="minorEastAsia" w:hAnsi="Arial" w:cs="Arial"/>
          <w:b/>
          <w:bCs/>
          <w:sz w:val="20"/>
        </w:rPr>
        <w:t>Proposal 3: For NES-UEs, revise the legacy PF determination formula to restrict PF in one paging cycle to a certain period.</w:t>
      </w:r>
    </w:p>
    <w:p w14:paraId="49DFF4AF" w14:textId="77777777" w:rsidR="004060A2" w:rsidRPr="0089727D" w:rsidRDefault="004060A2" w:rsidP="001D0C5F">
      <w:pPr>
        <w:pStyle w:val="1"/>
        <w:numPr>
          <w:ilvl w:val="0"/>
          <w:numId w:val="6"/>
        </w:numPr>
        <w:rPr>
          <w:rFonts w:cs="Arial"/>
        </w:rPr>
      </w:pPr>
      <w:r w:rsidRPr="0089727D">
        <w:rPr>
          <w:rFonts w:cs="Arial"/>
        </w:rPr>
        <w:t>References</w:t>
      </w:r>
    </w:p>
    <w:p w14:paraId="0A35CC0E" w14:textId="704D2811" w:rsidR="00FD022B" w:rsidRDefault="00295707" w:rsidP="00FD022B">
      <w:pPr>
        <w:pStyle w:val="af5"/>
        <w:numPr>
          <w:ilvl w:val="0"/>
          <w:numId w:val="11"/>
        </w:numPr>
        <w:ind w:leftChars="0"/>
        <w:rPr>
          <w:rFonts w:ascii="Arial" w:eastAsia="宋体" w:hAnsi="Arial" w:cs="Arial"/>
          <w:sz w:val="20"/>
          <w:szCs w:val="20"/>
          <w:lang w:val="en-US" w:eastAsia="zh-CN"/>
        </w:rPr>
      </w:pPr>
      <w:r w:rsidRPr="0089727D">
        <w:rPr>
          <w:rFonts w:ascii="Arial" w:eastAsia="宋体" w:hAnsi="Arial" w:cs="Arial"/>
          <w:sz w:val="20"/>
          <w:szCs w:val="20"/>
          <w:lang w:val="en-US" w:eastAsia="zh-CN"/>
        </w:rPr>
        <w:t>R</w:t>
      </w:r>
      <w:r w:rsidR="00237958">
        <w:rPr>
          <w:rFonts w:ascii="Arial" w:eastAsia="宋体" w:hAnsi="Arial" w:cs="Arial"/>
          <w:sz w:val="20"/>
          <w:szCs w:val="20"/>
          <w:lang w:val="en-US" w:eastAsia="zh-CN"/>
        </w:rPr>
        <w:t>P</w:t>
      </w:r>
      <w:r w:rsidRPr="0089727D">
        <w:rPr>
          <w:rFonts w:ascii="Arial" w:eastAsia="宋体" w:hAnsi="Arial" w:cs="Arial"/>
          <w:sz w:val="20"/>
          <w:szCs w:val="20"/>
          <w:lang w:val="en-US" w:eastAsia="zh-CN"/>
        </w:rPr>
        <w:t>-2</w:t>
      </w:r>
      <w:r w:rsidR="0068379F">
        <w:rPr>
          <w:rFonts w:ascii="Arial" w:eastAsia="宋体" w:hAnsi="Arial" w:cs="Arial"/>
          <w:sz w:val="20"/>
          <w:szCs w:val="20"/>
          <w:lang w:val="en-US" w:eastAsia="zh-CN"/>
        </w:rPr>
        <w:t>40170</w:t>
      </w:r>
      <w:r w:rsidRPr="0089727D">
        <w:rPr>
          <w:rFonts w:ascii="Arial" w:eastAsia="宋体" w:hAnsi="Arial" w:cs="Arial"/>
          <w:sz w:val="20"/>
          <w:szCs w:val="20"/>
          <w:lang w:val="en-US" w:eastAsia="zh-CN"/>
        </w:rPr>
        <w:t xml:space="preserve">, </w:t>
      </w:r>
      <w:r w:rsidR="0068379F" w:rsidRPr="0068379F">
        <w:rPr>
          <w:rFonts w:ascii="Arial" w:eastAsia="宋体" w:hAnsi="Arial" w:cs="Arial"/>
          <w:sz w:val="20"/>
          <w:szCs w:val="20"/>
          <w:lang w:val="en-US" w:eastAsia="zh-CN"/>
        </w:rPr>
        <w:t>Revised WID for Enhancements of network energy savings for NR</w:t>
      </w:r>
      <w:r w:rsidR="0072148D" w:rsidRPr="0089727D">
        <w:rPr>
          <w:rFonts w:ascii="Arial" w:eastAsia="宋体" w:hAnsi="Arial" w:cs="Arial"/>
          <w:sz w:val="20"/>
          <w:szCs w:val="20"/>
          <w:lang w:val="en-US" w:eastAsia="zh-CN"/>
        </w:rPr>
        <w:t>.</w:t>
      </w:r>
    </w:p>
    <w:p w14:paraId="5B06F67B" w14:textId="5E1C3085" w:rsidR="0068379F" w:rsidRDefault="0068379F" w:rsidP="00FD022B">
      <w:pPr>
        <w:pStyle w:val="af5"/>
        <w:numPr>
          <w:ilvl w:val="0"/>
          <w:numId w:val="11"/>
        </w:numPr>
        <w:ind w:leftChars="0"/>
        <w:rPr>
          <w:rFonts w:ascii="Arial" w:eastAsia="宋体" w:hAnsi="Arial" w:cs="Arial"/>
          <w:sz w:val="20"/>
          <w:szCs w:val="20"/>
          <w:lang w:val="en-US" w:eastAsia="zh-CN"/>
        </w:rPr>
      </w:pPr>
      <w:r w:rsidRPr="0068379F">
        <w:rPr>
          <w:rFonts w:ascii="Arial" w:eastAsia="宋体" w:hAnsi="Arial" w:cs="Arial"/>
          <w:sz w:val="20"/>
          <w:szCs w:val="20"/>
          <w:lang w:val="en-US" w:eastAsia="zh-CN"/>
        </w:rPr>
        <w:t>Draft Report of 3GPP TSG RAN WG1 #116 v0.1.0</w:t>
      </w:r>
    </w:p>
    <w:p w14:paraId="7A7E4796" w14:textId="168DCFC6" w:rsidR="0068379F" w:rsidRPr="0089727D" w:rsidRDefault="00A07705" w:rsidP="00FD022B">
      <w:pPr>
        <w:pStyle w:val="af5"/>
        <w:numPr>
          <w:ilvl w:val="0"/>
          <w:numId w:val="11"/>
        </w:numPr>
        <w:ind w:leftChars="0"/>
        <w:rPr>
          <w:rFonts w:ascii="Arial" w:eastAsia="宋体" w:hAnsi="Arial" w:cs="Arial"/>
          <w:sz w:val="20"/>
          <w:szCs w:val="20"/>
          <w:lang w:val="en-US" w:eastAsia="zh-CN"/>
        </w:rPr>
      </w:pPr>
      <w:r>
        <w:rPr>
          <w:rFonts w:ascii="Arial" w:eastAsia="宋体" w:hAnsi="Arial" w:cs="Arial" w:hint="eastAsia"/>
          <w:sz w:val="20"/>
          <w:szCs w:val="20"/>
          <w:lang w:val="en-US" w:eastAsia="zh-CN"/>
        </w:rPr>
        <w:lastRenderedPageBreak/>
        <w:t>T</w:t>
      </w:r>
      <w:r>
        <w:rPr>
          <w:rFonts w:ascii="Arial" w:eastAsia="宋体" w:hAnsi="Arial" w:cs="Arial"/>
          <w:sz w:val="20"/>
          <w:szCs w:val="20"/>
          <w:lang w:val="en-US" w:eastAsia="zh-CN"/>
        </w:rPr>
        <w:t>R38.864, v18.1.0</w:t>
      </w:r>
    </w:p>
    <w:sectPr w:rsidR="0068379F" w:rsidRPr="0089727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E5377" w14:textId="77777777" w:rsidR="00707B19" w:rsidRDefault="00707B19">
      <w:r>
        <w:separator/>
      </w:r>
    </w:p>
    <w:p w14:paraId="3B24CE47" w14:textId="77777777" w:rsidR="00707B19" w:rsidRDefault="00707B19"/>
  </w:endnote>
  <w:endnote w:type="continuationSeparator" w:id="0">
    <w:p w14:paraId="3C9EE661" w14:textId="77777777" w:rsidR="00707B19" w:rsidRDefault="00707B19">
      <w:r>
        <w:continuationSeparator/>
      </w:r>
    </w:p>
    <w:p w14:paraId="36F8E4DD" w14:textId="77777777" w:rsidR="00707B19" w:rsidRDefault="00707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Arial Bold">
    <w:altName w:val="Times New Roman"/>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A943B6" w:rsidRDefault="00A943B6">
    <w:pPr>
      <w:pStyle w:val="a4"/>
      <w:jc w:val="right"/>
    </w:pPr>
    <w:r>
      <w:fldChar w:fldCharType="begin"/>
    </w:r>
    <w:r>
      <w:instrText xml:space="preserve"> PAGE   \* MERGEFORMAT </w:instrText>
    </w:r>
    <w:r>
      <w:fldChar w:fldCharType="separate"/>
    </w:r>
    <w:r w:rsidR="00AC711C">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9603" w14:textId="77777777" w:rsidR="00707B19" w:rsidRDefault="00707B19">
      <w:r>
        <w:separator/>
      </w:r>
    </w:p>
    <w:p w14:paraId="7C0BBE56" w14:textId="77777777" w:rsidR="00707B19" w:rsidRDefault="00707B19"/>
  </w:footnote>
  <w:footnote w:type="continuationSeparator" w:id="0">
    <w:p w14:paraId="1F451A43" w14:textId="77777777" w:rsidR="00707B19" w:rsidRDefault="00707B19">
      <w:r>
        <w:continuationSeparator/>
      </w:r>
    </w:p>
    <w:p w14:paraId="390D3FED" w14:textId="77777777" w:rsidR="00707B19" w:rsidRDefault="00707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D252DE2"/>
    <w:multiLevelType w:val="hybridMultilevel"/>
    <w:tmpl w:val="F0A0BE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4841B6"/>
    <w:multiLevelType w:val="hybridMultilevel"/>
    <w:tmpl w:val="40F45A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41B4AC6"/>
    <w:multiLevelType w:val="hybridMultilevel"/>
    <w:tmpl w:val="71A0A6E6"/>
    <w:lvl w:ilvl="0" w:tplc="F5766E6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B22E8E"/>
    <w:multiLevelType w:val="hybridMultilevel"/>
    <w:tmpl w:val="1ED05D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1"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4F5BF5"/>
    <w:multiLevelType w:val="hybridMultilevel"/>
    <w:tmpl w:val="34CA73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E93297"/>
    <w:multiLevelType w:val="hybridMultilevel"/>
    <w:tmpl w:val="28CA170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2"/>
  </w:num>
  <w:num w:numId="3">
    <w:abstractNumId w:val="4"/>
  </w:num>
  <w:num w:numId="4">
    <w:abstractNumId w:val="5"/>
  </w:num>
  <w:num w:numId="5">
    <w:abstractNumId w:val="20"/>
  </w:num>
  <w:num w:numId="6">
    <w:abstractNumId w:val="27"/>
  </w:num>
  <w:num w:numId="7">
    <w:abstractNumId w:val="9"/>
  </w:num>
  <w:num w:numId="8">
    <w:abstractNumId w:val="17"/>
  </w:num>
  <w:num w:numId="9">
    <w:abstractNumId w:val="25"/>
  </w:num>
  <w:num w:numId="10">
    <w:abstractNumId w:val="23"/>
  </w:num>
  <w:num w:numId="11">
    <w:abstractNumId w:val="0"/>
  </w:num>
  <w:num w:numId="12">
    <w:abstractNumId w:val="16"/>
  </w:num>
  <w:num w:numId="13">
    <w:abstractNumId w:val="3"/>
  </w:num>
  <w:num w:numId="14">
    <w:abstractNumId w:val="13"/>
  </w:num>
  <w:num w:numId="15">
    <w:abstractNumId w:val="20"/>
  </w:num>
  <w:num w:numId="16">
    <w:abstractNumId w:val="7"/>
  </w:num>
  <w:num w:numId="17">
    <w:abstractNumId w:val="8"/>
  </w:num>
  <w:num w:numId="18">
    <w:abstractNumId w:val="22"/>
  </w:num>
  <w:num w:numId="19">
    <w:abstractNumId w:val="19"/>
  </w:num>
  <w:num w:numId="20">
    <w:abstractNumId w:val="11"/>
  </w:num>
  <w:num w:numId="21">
    <w:abstractNumId w:val="21"/>
  </w:num>
  <w:num w:numId="22">
    <w:abstractNumId w:val="15"/>
  </w:num>
  <w:num w:numId="23">
    <w:abstractNumId w:val="14"/>
  </w:num>
  <w:num w:numId="24">
    <w:abstractNumId w:val="6"/>
  </w:num>
  <w:num w:numId="25">
    <w:abstractNumId w:val="24"/>
  </w:num>
  <w:num w:numId="26">
    <w:abstractNumId w:val="1"/>
  </w:num>
  <w:num w:numId="27">
    <w:abstractNumId w:val="2"/>
  </w:num>
  <w:num w:numId="28">
    <w:abstractNumId w:val="10"/>
  </w:num>
  <w:num w:numId="29">
    <w:abstractNumId w:val="18"/>
  </w:num>
  <w:num w:numId="30">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235"/>
    <w:rsid w:val="0000147E"/>
    <w:rsid w:val="00001678"/>
    <w:rsid w:val="00001696"/>
    <w:rsid w:val="00001CAA"/>
    <w:rsid w:val="00001DB4"/>
    <w:rsid w:val="000020E3"/>
    <w:rsid w:val="0000285D"/>
    <w:rsid w:val="000039A8"/>
    <w:rsid w:val="00003A81"/>
    <w:rsid w:val="00004DC8"/>
    <w:rsid w:val="00004F5B"/>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2BAA"/>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25C2"/>
    <w:rsid w:val="00043247"/>
    <w:rsid w:val="00043D72"/>
    <w:rsid w:val="000444C1"/>
    <w:rsid w:val="000445F3"/>
    <w:rsid w:val="0004481B"/>
    <w:rsid w:val="00044C06"/>
    <w:rsid w:val="00046518"/>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49CA"/>
    <w:rsid w:val="00055831"/>
    <w:rsid w:val="00055B9D"/>
    <w:rsid w:val="00055D5F"/>
    <w:rsid w:val="0005629F"/>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604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806"/>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2DA"/>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5E1B"/>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690"/>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56CE"/>
    <w:rsid w:val="000F589A"/>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27EB5"/>
    <w:rsid w:val="001306BD"/>
    <w:rsid w:val="00130917"/>
    <w:rsid w:val="00130952"/>
    <w:rsid w:val="001314E9"/>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05D"/>
    <w:rsid w:val="001674A8"/>
    <w:rsid w:val="00167524"/>
    <w:rsid w:val="00167554"/>
    <w:rsid w:val="001678DE"/>
    <w:rsid w:val="0016791D"/>
    <w:rsid w:val="00167AD9"/>
    <w:rsid w:val="00170555"/>
    <w:rsid w:val="00170A65"/>
    <w:rsid w:val="00170B59"/>
    <w:rsid w:val="00170E55"/>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3EE"/>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A7B69"/>
    <w:rsid w:val="001B1730"/>
    <w:rsid w:val="001B1813"/>
    <w:rsid w:val="001B27AF"/>
    <w:rsid w:val="001B27BB"/>
    <w:rsid w:val="001B281F"/>
    <w:rsid w:val="001B2989"/>
    <w:rsid w:val="001B2C8C"/>
    <w:rsid w:val="001B324A"/>
    <w:rsid w:val="001B3343"/>
    <w:rsid w:val="001B3733"/>
    <w:rsid w:val="001B413D"/>
    <w:rsid w:val="001B51EB"/>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8A7"/>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23"/>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4A73"/>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95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1FFE"/>
    <w:rsid w:val="002725AF"/>
    <w:rsid w:val="00272F22"/>
    <w:rsid w:val="00273120"/>
    <w:rsid w:val="0027360F"/>
    <w:rsid w:val="00274D21"/>
    <w:rsid w:val="002754BB"/>
    <w:rsid w:val="00275A55"/>
    <w:rsid w:val="002769B8"/>
    <w:rsid w:val="00277332"/>
    <w:rsid w:val="002806D9"/>
    <w:rsid w:val="00280AA4"/>
    <w:rsid w:val="00281616"/>
    <w:rsid w:val="0028190A"/>
    <w:rsid w:val="00281B04"/>
    <w:rsid w:val="00282135"/>
    <w:rsid w:val="00282801"/>
    <w:rsid w:val="00283B2D"/>
    <w:rsid w:val="002844C6"/>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249F"/>
    <w:rsid w:val="002935F8"/>
    <w:rsid w:val="00293A81"/>
    <w:rsid w:val="00293A8C"/>
    <w:rsid w:val="00293D16"/>
    <w:rsid w:val="00294A2D"/>
    <w:rsid w:val="00295707"/>
    <w:rsid w:val="00296097"/>
    <w:rsid w:val="00296A7D"/>
    <w:rsid w:val="00297BA3"/>
    <w:rsid w:val="00297F77"/>
    <w:rsid w:val="00297FEB"/>
    <w:rsid w:val="002A01FA"/>
    <w:rsid w:val="002A0338"/>
    <w:rsid w:val="002A09EF"/>
    <w:rsid w:val="002A0A0E"/>
    <w:rsid w:val="002A1ABD"/>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407E"/>
    <w:rsid w:val="002B507B"/>
    <w:rsid w:val="002B53B5"/>
    <w:rsid w:val="002B59B2"/>
    <w:rsid w:val="002B679F"/>
    <w:rsid w:val="002B6829"/>
    <w:rsid w:val="002B702B"/>
    <w:rsid w:val="002B7519"/>
    <w:rsid w:val="002C052E"/>
    <w:rsid w:val="002C1ABD"/>
    <w:rsid w:val="002C34FC"/>
    <w:rsid w:val="002C387F"/>
    <w:rsid w:val="002C3EA9"/>
    <w:rsid w:val="002C4B4A"/>
    <w:rsid w:val="002C4CC5"/>
    <w:rsid w:val="002C5094"/>
    <w:rsid w:val="002C570F"/>
    <w:rsid w:val="002C5D1F"/>
    <w:rsid w:val="002C5F31"/>
    <w:rsid w:val="002C6233"/>
    <w:rsid w:val="002C64FD"/>
    <w:rsid w:val="002C693A"/>
    <w:rsid w:val="002C6C9B"/>
    <w:rsid w:val="002C7A31"/>
    <w:rsid w:val="002D00E4"/>
    <w:rsid w:val="002D03DC"/>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5C84"/>
    <w:rsid w:val="002D63CA"/>
    <w:rsid w:val="002D6F60"/>
    <w:rsid w:val="002D70A3"/>
    <w:rsid w:val="002D7135"/>
    <w:rsid w:val="002E0037"/>
    <w:rsid w:val="002E013E"/>
    <w:rsid w:val="002E02CB"/>
    <w:rsid w:val="002E087D"/>
    <w:rsid w:val="002E1BA1"/>
    <w:rsid w:val="002E1BF5"/>
    <w:rsid w:val="002E2623"/>
    <w:rsid w:val="002E2BBC"/>
    <w:rsid w:val="002E4030"/>
    <w:rsid w:val="002E443E"/>
    <w:rsid w:val="002E4D15"/>
    <w:rsid w:val="002E4FF8"/>
    <w:rsid w:val="002E55E5"/>
    <w:rsid w:val="002E560A"/>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6F9"/>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8DC"/>
    <w:rsid w:val="0032393C"/>
    <w:rsid w:val="00325A83"/>
    <w:rsid w:val="0032605A"/>
    <w:rsid w:val="00327B40"/>
    <w:rsid w:val="0033007C"/>
    <w:rsid w:val="00330341"/>
    <w:rsid w:val="003310F7"/>
    <w:rsid w:val="00331E7F"/>
    <w:rsid w:val="00332559"/>
    <w:rsid w:val="0033314E"/>
    <w:rsid w:val="003349AC"/>
    <w:rsid w:val="003353DE"/>
    <w:rsid w:val="00335E4E"/>
    <w:rsid w:val="00335F3A"/>
    <w:rsid w:val="0033635D"/>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7FF"/>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978CA"/>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1EA4"/>
    <w:rsid w:val="003C2A90"/>
    <w:rsid w:val="003C349F"/>
    <w:rsid w:val="003C42DF"/>
    <w:rsid w:val="003C4E23"/>
    <w:rsid w:val="003C4ED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0610"/>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22E"/>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07AF"/>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161"/>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67E43"/>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7B3"/>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495"/>
    <w:rsid w:val="00496682"/>
    <w:rsid w:val="00496A38"/>
    <w:rsid w:val="00497A2C"/>
    <w:rsid w:val="004A0231"/>
    <w:rsid w:val="004A05B4"/>
    <w:rsid w:val="004A05EB"/>
    <w:rsid w:val="004A0A1E"/>
    <w:rsid w:val="004A10E3"/>
    <w:rsid w:val="004A1527"/>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A7DCB"/>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2F08"/>
    <w:rsid w:val="004C32A2"/>
    <w:rsid w:val="004C4E7F"/>
    <w:rsid w:val="004C5244"/>
    <w:rsid w:val="004C52B3"/>
    <w:rsid w:val="004C5D3F"/>
    <w:rsid w:val="004D0068"/>
    <w:rsid w:val="004D0BA8"/>
    <w:rsid w:val="004D0CF9"/>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3701"/>
    <w:rsid w:val="004E40E2"/>
    <w:rsid w:val="004E40F0"/>
    <w:rsid w:val="004E4B70"/>
    <w:rsid w:val="004E4D58"/>
    <w:rsid w:val="004E4FAA"/>
    <w:rsid w:val="004E501D"/>
    <w:rsid w:val="004E5AD4"/>
    <w:rsid w:val="004E5F65"/>
    <w:rsid w:val="004E5FCE"/>
    <w:rsid w:val="004E6461"/>
    <w:rsid w:val="004E6B25"/>
    <w:rsid w:val="004E6CFB"/>
    <w:rsid w:val="004E6FE5"/>
    <w:rsid w:val="004E72A6"/>
    <w:rsid w:val="004E7950"/>
    <w:rsid w:val="004E7D49"/>
    <w:rsid w:val="004F0203"/>
    <w:rsid w:val="004F0DB4"/>
    <w:rsid w:val="004F12CA"/>
    <w:rsid w:val="004F1423"/>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0FE9"/>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07AD7"/>
    <w:rsid w:val="005104F2"/>
    <w:rsid w:val="0051096D"/>
    <w:rsid w:val="00510B72"/>
    <w:rsid w:val="0051120A"/>
    <w:rsid w:val="0051128C"/>
    <w:rsid w:val="00511D50"/>
    <w:rsid w:val="0051209F"/>
    <w:rsid w:val="005130B3"/>
    <w:rsid w:val="0051319C"/>
    <w:rsid w:val="005138E0"/>
    <w:rsid w:val="00515169"/>
    <w:rsid w:val="00515675"/>
    <w:rsid w:val="005158EB"/>
    <w:rsid w:val="00515C98"/>
    <w:rsid w:val="00516300"/>
    <w:rsid w:val="0051641A"/>
    <w:rsid w:val="00516B27"/>
    <w:rsid w:val="00517360"/>
    <w:rsid w:val="00520202"/>
    <w:rsid w:val="00520969"/>
    <w:rsid w:val="0052199B"/>
    <w:rsid w:val="005226CF"/>
    <w:rsid w:val="00522E14"/>
    <w:rsid w:val="005234A1"/>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2F9"/>
    <w:rsid w:val="005364DC"/>
    <w:rsid w:val="00537BB3"/>
    <w:rsid w:val="00540356"/>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42E"/>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D7D"/>
    <w:rsid w:val="00582E48"/>
    <w:rsid w:val="0058355D"/>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8CF"/>
    <w:rsid w:val="00594A85"/>
    <w:rsid w:val="005957B4"/>
    <w:rsid w:val="00595BAB"/>
    <w:rsid w:val="00595BC2"/>
    <w:rsid w:val="00595C07"/>
    <w:rsid w:val="00595FA5"/>
    <w:rsid w:val="005963FA"/>
    <w:rsid w:val="0059672D"/>
    <w:rsid w:val="00596F62"/>
    <w:rsid w:val="00597135"/>
    <w:rsid w:val="005974D7"/>
    <w:rsid w:val="00597F04"/>
    <w:rsid w:val="00597F11"/>
    <w:rsid w:val="005A0182"/>
    <w:rsid w:val="005A082B"/>
    <w:rsid w:val="005A1D01"/>
    <w:rsid w:val="005A24D6"/>
    <w:rsid w:val="005A2F0E"/>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62F"/>
    <w:rsid w:val="005B49B4"/>
    <w:rsid w:val="005B4AD8"/>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237"/>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F1"/>
    <w:rsid w:val="005E0650"/>
    <w:rsid w:val="005E08C9"/>
    <w:rsid w:val="005E0C9E"/>
    <w:rsid w:val="005E0D71"/>
    <w:rsid w:val="005E1A0B"/>
    <w:rsid w:val="005E20DD"/>
    <w:rsid w:val="005E2363"/>
    <w:rsid w:val="005E2A7C"/>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6B7F"/>
    <w:rsid w:val="005F7780"/>
    <w:rsid w:val="005F7861"/>
    <w:rsid w:val="005F7E57"/>
    <w:rsid w:val="00600201"/>
    <w:rsid w:val="0060035A"/>
    <w:rsid w:val="00600711"/>
    <w:rsid w:val="00600B92"/>
    <w:rsid w:val="006010D7"/>
    <w:rsid w:val="006021D9"/>
    <w:rsid w:val="00602808"/>
    <w:rsid w:val="00602BA5"/>
    <w:rsid w:val="00602F48"/>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439"/>
    <w:rsid w:val="0062577D"/>
    <w:rsid w:val="00625ECB"/>
    <w:rsid w:val="00626096"/>
    <w:rsid w:val="00627508"/>
    <w:rsid w:val="006277AC"/>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19E9"/>
    <w:rsid w:val="00652888"/>
    <w:rsid w:val="00653650"/>
    <w:rsid w:val="006536BA"/>
    <w:rsid w:val="00653888"/>
    <w:rsid w:val="00653FF4"/>
    <w:rsid w:val="00654525"/>
    <w:rsid w:val="00654B00"/>
    <w:rsid w:val="00655058"/>
    <w:rsid w:val="00656145"/>
    <w:rsid w:val="00657BE2"/>
    <w:rsid w:val="00657F6A"/>
    <w:rsid w:val="006604AE"/>
    <w:rsid w:val="00660928"/>
    <w:rsid w:val="00661369"/>
    <w:rsid w:val="00661E50"/>
    <w:rsid w:val="00661FE7"/>
    <w:rsid w:val="00662DBB"/>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79F"/>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45F"/>
    <w:rsid w:val="00696A90"/>
    <w:rsid w:val="00697073"/>
    <w:rsid w:val="006A0273"/>
    <w:rsid w:val="006A06AC"/>
    <w:rsid w:val="006A1D9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42E"/>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5618"/>
    <w:rsid w:val="007065B1"/>
    <w:rsid w:val="0070685C"/>
    <w:rsid w:val="00707090"/>
    <w:rsid w:val="00707692"/>
    <w:rsid w:val="00707B19"/>
    <w:rsid w:val="00707D66"/>
    <w:rsid w:val="00710245"/>
    <w:rsid w:val="00710E31"/>
    <w:rsid w:val="00711F03"/>
    <w:rsid w:val="007127B2"/>
    <w:rsid w:val="007132EE"/>
    <w:rsid w:val="007147EF"/>
    <w:rsid w:val="00715CCA"/>
    <w:rsid w:val="00716793"/>
    <w:rsid w:val="00716AF5"/>
    <w:rsid w:val="007170DB"/>
    <w:rsid w:val="00720742"/>
    <w:rsid w:val="0072118D"/>
    <w:rsid w:val="0072148D"/>
    <w:rsid w:val="00721865"/>
    <w:rsid w:val="00722096"/>
    <w:rsid w:val="0072280E"/>
    <w:rsid w:val="00722E96"/>
    <w:rsid w:val="00723C54"/>
    <w:rsid w:val="00725606"/>
    <w:rsid w:val="0072591C"/>
    <w:rsid w:val="00725982"/>
    <w:rsid w:val="007263C8"/>
    <w:rsid w:val="007271EA"/>
    <w:rsid w:val="00727FAA"/>
    <w:rsid w:val="00730AAA"/>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27"/>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071E"/>
    <w:rsid w:val="007A2195"/>
    <w:rsid w:val="007A34F9"/>
    <w:rsid w:val="007A3830"/>
    <w:rsid w:val="007A3BA6"/>
    <w:rsid w:val="007A3DEA"/>
    <w:rsid w:val="007A582A"/>
    <w:rsid w:val="007A5AC6"/>
    <w:rsid w:val="007A5FAC"/>
    <w:rsid w:val="007B00CE"/>
    <w:rsid w:val="007B08CA"/>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21D"/>
    <w:rsid w:val="007E0444"/>
    <w:rsid w:val="007E16E6"/>
    <w:rsid w:val="007E1724"/>
    <w:rsid w:val="007E25C0"/>
    <w:rsid w:val="007E25FA"/>
    <w:rsid w:val="007E3CF9"/>
    <w:rsid w:val="007E4144"/>
    <w:rsid w:val="007E46B2"/>
    <w:rsid w:val="007E59CC"/>
    <w:rsid w:val="007E5CD2"/>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119B"/>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C8"/>
    <w:rsid w:val="008478D6"/>
    <w:rsid w:val="008501DB"/>
    <w:rsid w:val="00850798"/>
    <w:rsid w:val="00851D55"/>
    <w:rsid w:val="00852893"/>
    <w:rsid w:val="00852B89"/>
    <w:rsid w:val="00853037"/>
    <w:rsid w:val="00853958"/>
    <w:rsid w:val="0085424F"/>
    <w:rsid w:val="008552F4"/>
    <w:rsid w:val="008552FB"/>
    <w:rsid w:val="00855E0B"/>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43A9"/>
    <w:rsid w:val="00886423"/>
    <w:rsid w:val="00886426"/>
    <w:rsid w:val="008868A4"/>
    <w:rsid w:val="00887AA5"/>
    <w:rsid w:val="00890656"/>
    <w:rsid w:val="00890A79"/>
    <w:rsid w:val="00890CA7"/>
    <w:rsid w:val="00891A88"/>
    <w:rsid w:val="00891C94"/>
    <w:rsid w:val="008921B8"/>
    <w:rsid w:val="008921DA"/>
    <w:rsid w:val="00892274"/>
    <w:rsid w:val="008929CD"/>
    <w:rsid w:val="00893663"/>
    <w:rsid w:val="0089368A"/>
    <w:rsid w:val="0089375B"/>
    <w:rsid w:val="00893A1B"/>
    <w:rsid w:val="00893AF1"/>
    <w:rsid w:val="00893E13"/>
    <w:rsid w:val="0089460F"/>
    <w:rsid w:val="00894815"/>
    <w:rsid w:val="00896807"/>
    <w:rsid w:val="00896DAE"/>
    <w:rsid w:val="00896F18"/>
    <w:rsid w:val="0089727D"/>
    <w:rsid w:val="00897FFB"/>
    <w:rsid w:val="008A0F9E"/>
    <w:rsid w:val="008A27BC"/>
    <w:rsid w:val="008A2B3E"/>
    <w:rsid w:val="008A33DF"/>
    <w:rsid w:val="008A39B6"/>
    <w:rsid w:val="008A4AE6"/>
    <w:rsid w:val="008A4D38"/>
    <w:rsid w:val="008A5072"/>
    <w:rsid w:val="008A5121"/>
    <w:rsid w:val="008A5703"/>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129C"/>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266E"/>
    <w:rsid w:val="008F2880"/>
    <w:rsid w:val="008F2AFB"/>
    <w:rsid w:val="008F3227"/>
    <w:rsid w:val="008F340A"/>
    <w:rsid w:val="008F3AD6"/>
    <w:rsid w:val="008F4DB8"/>
    <w:rsid w:val="008F52BB"/>
    <w:rsid w:val="008F5C77"/>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109"/>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586F"/>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5532"/>
    <w:rsid w:val="00936C37"/>
    <w:rsid w:val="00937374"/>
    <w:rsid w:val="00940862"/>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C55"/>
    <w:rsid w:val="00971E77"/>
    <w:rsid w:val="00971F6E"/>
    <w:rsid w:val="0097280A"/>
    <w:rsid w:val="0097308C"/>
    <w:rsid w:val="00973203"/>
    <w:rsid w:val="00973C7C"/>
    <w:rsid w:val="00974CA2"/>
    <w:rsid w:val="009754C8"/>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3C95"/>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92D"/>
    <w:rsid w:val="009B5C5D"/>
    <w:rsid w:val="009B60AA"/>
    <w:rsid w:val="009B62E9"/>
    <w:rsid w:val="009C03E4"/>
    <w:rsid w:val="009C1F0F"/>
    <w:rsid w:val="009C27C9"/>
    <w:rsid w:val="009C2B17"/>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D7FC6"/>
    <w:rsid w:val="009E0031"/>
    <w:rsid w:val="009E011B"/>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2F9"/>
    <w:rsid w:val="00A06BA4"/>
    <w:rsid w:val="00A075C7"/>
    <w:rsid w:val="00A07662"/>
    <w:rsid w:val="00A07705"/>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C71"/>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1947"/>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4EC"/>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5A51"/>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82D"/>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1F35"/>
    <w:rsid w:val="00AB2093"/>
    <w:rsid w:val="00AB4207"/>
    <w:rsid w:val="00AB4A99"/>
    <w:rsid w:val="00AB4C47"/>
    <w:rsid w:val="00AB5386"/>
    <w:rsid w:val="00AB58F1"/>
    <w:rsid w:val="00AB7253"/>
    <w:rsid w:val="00AB741B"/>
    <w:rsid w:val="00AC0B9C"/>
    <w:rsid w:val="00AC1249"/>
    <w:rsid w:val="00AC14D1"/>
    <w:rsid w:val="00AC168F"/>
    <w:rsid w:val="00AC2433"/>
    <w:rsid w:val="00AC2C89"/>
    <w:rsid w:val="00AC2ED9"/>
    <w:rsid w:val="00AC34CF"/>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11C"/>
    <w:rsid w:val="00AC7291"/>
    <w:rsid w:val="00AC74A3"/>
    <w:rsid w:val="00AC777A"/>
    <w:rsid w:val="00AC7DE8"/>
    <w:rsid w:val="00AD00AB"/>
    <w:rsid w:val="00AD04E4"/>
    <w:rsid w:val="00AD15FB"/>
    <w:rsid w:val="00AD2595"/>
    <w:rsid w:val="00AD29CC"/>
    <w:rsid w:val="00AD2DEE"/>
    <w:rsid w:val="00AD3261"/>
    <w:rsid w:val="00AD35F6"/>
    <w:rsid w:val="00AD3826"/>
    <w:rsid w:val="00AD3FA1"/>
    <w:rsid w:val="00AD4466"/>
    <w:rsid w:val="00AD4DA9"/>
    <w:rsid w:val="00AD5E5F"/>
    <w:rsid w:val="00AD6F48"/>
    <w:rsid w:val="00AD6F8F"/>
    <w:rsid w:val="00AD732C"/>
    <w:rsid w:val="00AE06C9"/>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D2A"/>
    <w:rsid w:val="00AF2F80"/>
    <w:rsid w:val="00AF31F3"/>
    <w:rsid w:val="00AF4550"/>
    <w:rsid w:val="00AF464E"/>
    <w:rsid w:val="00AF52B8"/>
    <w:rsid w:val="00AF5EA5"/>
    <w:rsid w:val="00AF623A"/>
    <w:rsid w:val="00AF664F"/>
    <w:rsid w:val="00AF6ED6"/>
    <w:rsid w:val="00AF7939"/>
    <w:rsid w:val="00B0038E"/>
    <w:rsid w:val="00B0064F"/>
    <w:rsid w:val="00B00DFE"/>
    <w:rsid w:val="00B016CB"/>
    <w:rsid w:val="00B02743"/>
    <w:rsid w:val="00B02EC5"/>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D1E"/>
    <w:rsid w:val="00B16F8A"/>
    <w:rsid w:val="00B177D4"/>
    <w:rsid w:val="00B17CDF"/>
    <w:rsid w:val="00B2046A"/>
    <w:rsid w:val="00B20C7E"/>
    <w:rsid w:val="00B2284B"/>
    <w:rsid w:val="00B23C8A"/>
    <w:rsid w:val="00B2440D"/>
    <w:rsid w:val="00B24699"/>
    <w:rsid w:val="00B247D0"/>
    <w:rsid w:val="00B2593E"/>
    <w:rsid w:val="00B25ADE"/>
    <w:rsid w:val="00B2680B"/>
    <w:rsid w:val="00B26ED4"/>
    <w:rsid w:val="00B2751D"/>
    <w:rsid w:val="00B27C4F"/>
    <w:rsid w:val="00B27E8C"/>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0C43"/>
    <w:rsid w:val="00B4182A"/>
    <w:rsid w:val="00B41DA9"/>
    <w:rsid w:val="00B41ED1"/>
    <w:rsid w:val="00B42445"/>
    <w:rsid w:val="00B43238"/>
    <w:rsid w:val="00B43753"/>
    <w:rsid w:val="00B43E43"/>
    <w:rsid w:val="00B4583E"/>
    <w:rsid w:val="00B4587A"/>
    <w:rsid w:val="00B458F9"/>
    <w:rsid w:val="00B4600A"/>
    <w:rsid w:val="00B46384"/>
    <w:rsid w:val="00B4651D"/>
    <w:rsid w:val="00B466EC"/>
    <w:rsid w:val="00B46AFA"/>
    <w:rsid w:val="00B46B18"/>
    <w:rsid w:val="00B46DF0"/>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45A2"/>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1D5"/>
    <w:rsid w:val="00BA3F0D"/>
    <w:rsid w:val="00BA466B"/>
    <w:rsid w:val="00BA47C6"/>
    <w:rsid w:val="00BA4BD1"/>
    <w:rsid w:val="00BA4F36"/>
    <w:rsid w:val="00BA50C8"/>
    <w:rsid w:val="00BA5223"/>
    <w:rsid w:val="00BA5324"/>
    <w:rsid w:val="00BA5873"/>
    <w:rsid w:val="00BA5A20"/>
    <w:rsid w:val="00BA5CF0"/>
    <w:rsid w:val="00BA631F"/>
    <w:rsid w:val="00BA6D93"/>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DE9"/>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820"/>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51D"/>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0A2"/>
    <w:rsid w:val="00C261E1"/>
    <w:rsid w:val="00C2723E"/>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6C1"/>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67C41"/>
    <w:rsid w:val="00C70367"/>
    <w:rsid w:val="00C70420"/>
    <w:rsid w:val="00C70489"/>
    <w:rsid w:val="00C70732"/>
    <w:rsid w:val="00C708BF"/>
    <w:rsid w:val="00C709C1"/>
    <w:rsid w:val="00C716AD"/>
    <w:rsid w:val="00C717A6"/>
    <w:rsid w:val="00C71BEC"/>
    <w:rsid w:val="00C72131"/>
    <w:rsid w:val="00C72180"/>
    <w:rsid w:val="00C727D7"/>
    <w:rsid w:val="00C74164"/>
    <w:rsid w:val="00C74F70"/>
    <w:rsid w:val="00C75112"/>
    <w:rsid w:val="00C7574E"/>
    <w:rsid w:val="00C76CF3"/>
    <w:rsid w:val="00C7716E"/>
    <w:rsid w:val="00C77A17"/>
    <w:rsid w:val="00C80087"/>
    <w:rsid w:val="00C814CF"/>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3DA"/>
    <w:rsid w:val="00C944F5"/>
    <w:rsid w:val="00C946F3"/>
    <w:rsid w:val="00C948DA"/>
    <w:rsid w:val="00C95662"/>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087"/>
    <w:rsid w:val="00CC1F2C"/>
    <w:rsid w:val="00CC295A"/>
    <w:rsid w:val="00CC2A9E"/>
    <w:rsid w:val="00CC2C7F"/>
    <w:rsid w:val="00CC2DFC"/>
    <w:rsid w:val="00CC356D"/>
    <w:rsid w:val="00CC37BC"/>
    <w:rsid w:val="00CC4D24"/>
    <w:rsid w:val="00CC51E3"/>
    <w:rsid w:val="00CC5271"/>
    <w:rsid w:val="00CC6035"/>
    <w:rsid w:val="00CC60D2"/>
    <w:rsid w:val="00CC614F"/>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75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1515"/>
    <w:rsid w:val="00D027A5"/>
    <w:rsid w:val="00D02888"/>
    <w:rsid w:val="00D0322A"/>
    <w:rsid w:val="00D03339"/>
    <w:rsid w:val="00D037AB"/>
    <w:rsid w:val="00D03DA0"/>
    <w:rsid w:val="00D04C0F"/>
    <w:rsid w:val="00D05534"/>
    <w:rsid w:val="00D05DE4"/>
    <w:rsid w:val="00D05EDB"/>
    <w:rsid w:val="00D06294"/>
    <w:rsid w:val="00D069EA"/>
    <w:rsid w:val="00D07540"/>
    <w:rsid w:val="00D07DAE"/>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33AE"/>
    <w:rsid w:val="00D25113"/>
    <w:rsid w:val="00D254A6"/>
    <w:rsid w:val="00D25AFF"/>
    <w:rsid w:val="00D25C06"/>
    <w:rsid w:val="00D25F76"/>
    <w:rsid w:val="00D26555"/>
    <w:rsid w:val="00D26DDC"/>
    <w:rsid w:val="00D27112"/>
    <w:rsid w:val="00D27DBE"/>
    <w:rsid w:val="00D3034D"/>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1AAF"/>
    <w:rsid w:val="00D62085"/>
    <w:rsid w:val="00D631C8"/>
    <w:rsid w:val="00D63EE4"/>
    <w:rsid w:val="00D64ADA"/>
    <w:rsid w:val="00D64C0A"/>
    <w:rsid w:val="00D656B1"/>
    <w:rsid w:val="00D663CB"/>
    <w:rsid w:val="00D66A41"/>
    <w:rsid w:val="00D66B6D"/>
    <w:rsid w:val="00D67668"/>
    <w:rsid w:val="00D67B28"/>
    <w:rsid w:val="00D67BB7"/>
    <w:rsid w:val="00D70B74"/>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1C6"/>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221"/>
    <w:rsid w:val="00DA48D9"/>
    <w:rsid w:val="00DA4BD2"/>
    <w:rsid w:val="00DA5C72"/>
    <w:rsid w:val="00DA61A6"/>
    <w:rsid w:val="00DA675A"/>
    <w:rsid w:val="00DA688B"/>
    <w:rsid w:val="00DA68F9"/>
    <w:rsid w:val="00DA6D8A"/>
    <w:rsid w:val="00DA7398"/>
    <w:rsid w:val="00DA76ED"/>
    <w:rsid w:val="00DB37F0"/>
    <w:rsid w:val="00DB4843"/>
    <w:rsid w:val="00DB5B66"/>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6752"/>
    <w:rsid w:val="00DC7AB1"/>
    <w:rsid w:val="00DD02E4"/>
    <w:rsid w:val="00DD0457"/>
    <w:rsid w:val="00DD05EF"/>
    <w:rsid w:val="00DD23AC"/>
    <w:rsid w:val="00DD2D4A"/>
    <w:rsid w:val="00DD2D83"/>
    <w:rsid w:val="00DD3416"/>
    <w:rsid w:val="00DD459E"/>
    <w:rsid w:val="00DD4F99"/>
    <w:rsid w:val="00DD567E"/>
    <w:rsid w:val="00DD5CCD"/>
    <w:rsid w:val="00DD62BA"/>
    <w:rsid w:val="00DD6A61"/>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AA5"/>
    <w:rsid w:val="00E00D8B"/>
    <w:rsid w:val="00E01011"/>
    <w:rsid w:val="00E02004"/>
    <w:rsid w:val="00E025C2"/>
    <w:rsid w:val="00E0299F"/>
    <w:rsid w:val="00E02C69"/>
    <w:rsid w:val="00E02D99"/>
    <w:rsid w:val="00E033F6"/>
    <w:rsid w:val="00E0356F"/>
    <w:rsid w:val="00E037C3"/>
    <w:rsid w:val="00E03807"/>
    <w:rsid w:val="00E03994"/>
    <w:rsid w:val="00E039FD"/>
    <w:rsid w:val="00E04A92"/>
    <w:rsid w:val="00E04B96"/>
    <w:rsid w:val="00E04E9E"/>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D78"/>
    <w:rsid w:val="00E3310C"/>
    <w:rsid w:val="00E335B0"/>
    <w:rsid w:val="00E33B3C"/>
    <w:rsid w:val="00E33D4A"/>
    <w:rsid w:val="00E33ED8"/>
    <w:rsid w:val="00E34D2E"/>
    <w:rsid w:val="00E34E20"/>
    <w:rsid w:val="00E354AF"/>
    <w:rsid w:val="00E3606A"/>
    <w:rsid w:val="00E368A1"/>
    <w:rsid w:val="00E37407"/>
    <w:rsid w:val="00E374B9"/>
    <w:rsid w:val="00E40045"/>
    <w:rsid w:val="00E40147"/>
    <w:rsid w:val="00E4102F"/>
    <w:rsid w:val="00E41578"/>
    <w:rsid w:val="00E4177B"/>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38D"/>
    <w:rsid w:val="00E728D2"/>
    <w:rsid w:val="00E72A28"/>
    <w:rsid w:val="00E73646"/>
    <w:rsid w:val="00E74168"/>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896"/>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32F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29E1"/>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0992"/>
    <w:rsid w:val="00EF166C"/>
    <w:rsid w:val="00EF1FD5"/>
    <w:rsid w:val="00EF2F56"/>
    <w:rsid w:val="00EF3020"/>
    <w:rsid w:val="00EF31B2"/>
    <w:rsid w:val="00EF32E9"/>
    <w:rsid w:val="00EF35FC"/>
    <w:rsid w:val="00EF36D3"/>
    <w:rsid w:val="00EF3BCD"/>
    <w:rsid w:val="00EF4AC6"/>
    <w:rsid w:val="00EF53B5"/>
    <w:rsid w:val="00EF5452"/>
    <w:rsid w:val="00EF65E6"/>
    <w:rsid w:val="00EF6B70"/>
    <w:rsid w:val="00EF712D"/>
    <w:rsid w:val="00EF7DA3"/>
    <w:rsid w:val="00F006DC"/>
    <w:rsid w:val="00F0099B"/>
    <w:rsid w:val="00F0174F"/>
    <w:rsid w:val="00F01F41"/>
    <w:rsid w:val="00F02159"/>
    <w:rsid w:val="00F0339C"/>
    <w:rsid w:val="00F03B4A"/>
    <w:rsid w:val="00F03C00"/>
    <w:rsid w:val="00F03D63"/>
    <w:rsid w:val="00F04B38"/>
    <w:rsid w:val="00F0515E"/>
    <w:rsid w:val="00F052BE"/>
    <w:rsid w:val="00F060FF"/>
    <w:rsid w:val="00F0641D"/>
    <w:rsid w:val="00F066FF"/>
    <w:rsid w:val="00F107FE"/>
    <w:rsid w:val="00F11156"/>
    <w:rsid w:val="00F11A3C"/>
    <w:rsid w:val="00F11C24"/>
    <w:rsid w:val="00F12221"/>
    <w:rsid w:val="00F142A4"/>
    <w:rsid w:val="00F14367"/>
    <w:rsid w:val="00F148C8"/>
    <w:rsid w:val="00F154BB"/>
    <w:rsid w:val="00F15776"/>
    <w:rsid w:val="00F1623F"/>
    <w:rsid w:val="00F164DE"/>
    <w:rsid w:val="00F16A28"/>
    <w:rsid w:val="00F17AF4"/>
    <w:rsid w:val="00F2046D"/>
    <w:rsid w:val="00F20787"/>
    <w:rsid w:val="00F20A13"/>
    <w:rsid w:val="00F22538"/>
    <w:rsid w:val="00F2299D"/>
    <w:rsid w:val="00F23EDE"/>
    <w:rsid w:val="00F2523F"/>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37AFA"/>
    <w:rsid w:val="00F40499"/>
    <w:rsid w:val="00F40BF6"/>
    <w:rsid w:val="00F41406"/>
    <w:rsid w:val="00F421CF"/>
    <w:rsid w:val="00F4285C"/>
    <w:rsid w:val="00F42ED3"/>
    <w:rsid w:val="00F4300D"/>
    <w:rsid w:val="00F436AC"/>
    <w:rsid w:val="00F43CB3"/>
    <w:rsid w:val="00F440BA"/>
    <w:rsid w:val="00F44141"/>
    <w:rsid w:val="00F44627"/>
    <w:rsid w:val="00F4514D"/>
    <w:rsid w:val="00F45470"/>
    <w:rsid w:val="00F456F6"/>
    <w:rsid w:val="00F45AE2"/>
    <w:rsid w:val="00F45C59"/>
    <w:rsid w:val="00F45DF5"/>
    <w:rsid w:val="00F46206"/>
    <w:rsid w:val="00F4667A"/>
    <w:rsid w:val="00F46821"/>
    <w:rsid w:val="00F472E4"/>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4360"/>
    <w:rsid w:val="00F65053"/>
    <w:rsid w:val="00F65C7E"/>
    <w:rsid w:val="00F65DF3"/>
    <w:rsid w:val="00F66007"/>
    <w:rsid w:val="00F661D1"/>
    <w:rsid w:val="00F666B4"/>
    <w:rsid w:val="00F6791B"/>
    <w:rsid w:val="00F67B76"/>
    <w:rsid w:val="00F67EFA"/>
    <w:rsid w:val="00F7064A"/>
    <w:rsid w:val="00F70828"/>
    <w:rsid w:val="00F72336"/>
    <w:rsid w:val="00F727F0"/>
    <w:rsid w:val="00F7290F"/>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03"/>
    <w:rsid w:val="00F93FE5"/>
    <w:rsid w:val="00F947D5"/>
    <w:rsid w:val="00F9499D"/>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22B"/>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7A0"/>
    <w:rsid w:val="00FF28B2"/>
    <w:rsid w:val="00FF295A"/>
    <w:rsid w:val="00FF3196"/>
    <w:rsid w:val="00FF3659"/>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93F0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 w:type="character" w:customStyle="1" w:styleId="30">
    <w:name w:val="标题 3 字符"/>
    <w:aliases w:val="Heading 3 3GPP 字符,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
    <w:link w:val="3"/>
    <w:rsid w:val="00763460"/>
    <w:rPr>
      <w:rFonts w:ascii="Arial" w:hAnsi="Arial"/>
      <w:sz w:val="28"/>
      <w:lang w:val="en-GB" w:eastAsia="ja-JP"/>
    </w:rPr>
  </w:style>
  <w:style w:type="character" w:customStyle="1" w:styleId="ui-provider">
    <w:name w:val="ui-provider"/>
    <w:basedOn w:val="a1"/>
    <w:rsid w:val="00715CCA"/>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478C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F832-F6AA-422D-8139-A67AC7553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bks</cp:lastModifiedBy>
  <cp:revision>2</cp:revision>
  <cp:lastPrinted>2019-02-06T17:41:00Z</cp:lastPrinted>
  <dcterms:created xsi:type="dcterms:W3CDTF">2024-04-04T04:34:00Z</dcterms:created>
  <dcterms:modified xsi:type="dcterms:W3CDTF">2024-04-04T04:34:00Z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(3)ygc7VbgqPQrkhxqN4HHXozl3Lliiz8prquC2Ju9mV+ZD1oSdJNCqnsvldPn3hn37h2q40q8/
N1TPeCE6B6V5Q2KvoKCkN9Y2xQWQT/Uv/CPM7MvfrzXIf6BxKFZP0Qr0KmuBAumtlNNgUQJf
EYryxdgcZ/jGL+j2dZHmoXTsEbZt48JgEVcNz+9AJO4HywRjzlQ1mWYiu2Up66o5XwtsGniC
iQ0zo9LealBR1RCk2b</vt:lpwstr>
  </property>
  <property fmtid="{D5CDD505-2E9C-101B-9397-08002B2CF9AE}" pid="4" name="_2015_ms_pID_7253431">
    <vt:lpwstr>FxTom5/pmcuiYRH6aaOTR8FkOLOMjrJyiMyZ7/2Dw/tyeYXStT+RMc
JHFtZbQ2AGBF4l40L562TpNdfI4slTpyH+FnZFABj0Fn3ElVvgOSZvKR14lTJWZnDZZo4DBB
jqDbH5/bIRH+zHDhuoqvPqQe5QZzkxIwiiiUzTImjvVe24Vp5sqmfYFd8dLOfgs66jKLMdF0
ts1XxDBmvKmXRJnaiwFugBCr6y5FIA9omd2T</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1698897061</vt:lpwstr>
  </property>
</Properties>
</file>